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FB" w:rsidRPr="008D57E9" w:rsidRDefault="00635E29" w:rsidP="008D57E9">
      <w:pPr>
        <w:spacing w:line="312" w:lineRule="auto"/>
        <w:ind w:left="-851" w:right="-851"/>
        <w:rPr>
          <w:rFonts w:asciiTheme="majorHAnsi" w:hAnsiTheme="majorHAnsi" w:cstheme="majorHAnsi"/>
          <w:color w:val="FFC300" w:themeColor="background2"/>
          <w:sz w:val="22"/>
          <w:szCs w:val="22"/>
        </w:rPr>
      </w:pPr>
      <w:r w:rsidRPr="008D57E9">
        <w:rPr>
          <w:rFonts w:asciiTheme="majorHAnsi" w:hAnsiTheme="majorHAnsi" w:cstheme="majorHAnsi"/>
          <w:noProof/>
          <w:color w:val="FFC300" w:themeColor="background2"/>
          <w:sz w:val="22"/>
          <w:szCs w:val="22"/>
        </w:rPr>
        <w:drawing>
          <wp:inline distT="0" distB="0" distL="0" distR="0" wp14:anchorId="54DEDBD1" wp14:editId="04A3B79F">
            <wp:extent cx="7592173" cy="2249424"/>
            <wp:effectExtent l="0" t="0" r="2540" b="11430"/>
            <wp:docPr id="31" name="Изображение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v_-13 copy_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5007"/>
                    <a:stretch/>
                  </pic:blipFill>
                  <pic:spPr bwMode="auto">
                    <a:xfrm>
                      <a:off x="0" y="0"/>
                      <a:ext cx="7608218" cy="225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198" w:rsidRPr="008D57E9" w:rsidRDefault="003B3198" w:rsidP="008D57E9">
      <w:pPr>
        <w:spacing w:line="312" w:lineRule="auto"/>
        <w:rPr>
          <w:rFonts w:asciiTheme="majorHAnsi" w:hAnsiTheme="majorHAnsi" w:cstheme="majorHAnsi"/>
          <w:b/>
          <w:color w:val="00B050"/>
          <w:sz w:val="22"/>
          <w:szCs w:val="22"/>
        </w:rPr>
      </w:pPr>
    </w:p>
    <w:p w:rsidR="003B3198" w:rsidRPr="002A5F57" w:rsidRDefault="002045AE" w:rsidP="008D57E9">
      <w:pPr>
        <w:pStyle w:val="12"/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2A5F57">
        <w:rPr>
          <w:rFonts w:asciiTheme="majorHAnsi" w:hAnsiTheme="majorHAnsi" w:cstheme="majorHAnsi"/>
          <w:sz w:val="28"/>
          <w:szCs w:val="28"/>
        </w:rPr>
        <w:t xml:space="preserve">КОМПЛЕКСНЫЙ ПОДХОД К ТРАНСФОРМАЦИИ </w:t>
      </w:r>
      <w:r w:rsidR="002A5F57">
        <w:rPr>
          <w:rFonts w:asciiTheme="majorHAnsi" w:hAnsiTheme="majorHAnsi" w:cstheme="majorHAnsi"/>
          <w:sz w:val="28"/>
          <w:szCs w:val="28"/>
        </w:rPr>
        <w:br/>
      </w:r>
      <w:r w:rsidRPr="002A5F57">
        <w:rPr>
          <w:rFonts w:asciiTheme="majorHAnsi" w:hAnsiTheme="majorHAnsi" w:cstheme="majorHAnsi"/>
          <w:sz w:val="28"/>
          <w:szCs w:val="28"/>
        </w:rPr>
        <w:t>И УПРАВЛЕНИЮ БИЗНЕС-ПРОЦЕССАМИ</w:t>
      </w:r>
    </w:p>
    <w:p w:rsidR="002717FB" w:rsidRPr="002A5F57" w:rsidRDefault="002717FB" w:rsidP="008D57E9">
      <w:pPr>
        <w:spacing w:line="312" w:lineRule="auto"/>
        <w:rPr>
          <w:rFonts w:asciiTheme="majorHAnsi" w:hAnsiTheme="majorHAnsi" w:cstheme="majorHAnsi"/>
          <w:b/>
          <w:color w:val="FFC300" w:themeColor="background2"/>
          <w:sz w:val="28"/>
          <w:szCs w:val="28"/>
        </w:rPr>
      </w:pPr>
    </w:p>
    <w:p w:rsidR="00635E29" w:rsidRPr="002A5F57" w:rsidRDefault="00082EF8" w:rsidP="008D57E9">
      <w:pPr>
        <w:spacing w:line="312" w:lineRule="auto"/>
        <w:rPr>
          <w:rFonts w:asciiTheme="majorHAnsi" w:hAnsiTheme="majorHAnsi" w:cstheme="majorHAnsi"/>
          <w:color w:val="FFC300" w:themeColor="background2"/>
          <w:sz w:val="28"/>
          <w:szCs w:val="28"/>
        </w:rPr>
      </w:pPr>
      <w:r w:rsidRPr="002A5F57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>ГРУППЫ КОМПАНИ</w:t>
      </w:r>
      <w:r w:rsidR="00412A52" w:rsidRPr="002A5F57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>Й</w:t>
      </w:r>
      <w:r w:rsidRPr="002A5F57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ЗАРУБЕЖНЕФТЬ</w:t>
      </w:r>
    </w:p>
    <w:tbl>
      <w:tblPr>
        <w:tblStyle w:val="aa"/>
        <w:tblpPr w:vertAnchor="page" w:horzAnchor="page" w:tblpX="33" w:tblpY="9545"/>
        <w:tblW w:w="1105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3678"/>
      </w:tblGrid>
      <w:tr w:rsidR="003B3198" w:rsidRPr="008D57E9" w:rsidTr="003B3198">
        <w:trPr>
          <w:trHeight w:val="5080"/>
        </w:trPr>
        <w:tc>
          <w:tcPr>
            <w:tcW w:w="7376" w:type="dxa"/>
            <w:tcBorders>
              <w:top w:val="nil"/>
              <w:left w:val="nil"/>
              <w:bottom w:val="nil"/>
            </w:tcBorders>
            <w:vAlign w:val="bottom"/>
          </w:tcPr>
          <w:p w:rsidR="003B3198" w:rsidRPr="008D57E9" w:rsidRDefault="00F57F7C" w:rsidP="008D57E9">
            <w:pPr>
              <w:spacing w:line="312" w:lineRule="auto"/>
              <w:ind w:left="426"/>
              <w:jc w:val="center"/>
              <w:rPr>
                <w:rFonts w:asciiTheme="majorHAnsi" w:hAnsiTheme="majorHAnsi" w:cstheme="majorHAnsi"/>
                <w:b/>
                <w:color w:val="777777" w:themeColor="text2"/>
                <w:sz w:val="22"/>
                <w:szCs w:val="22"/>
              </w:rPr>
            </w:pPr>
            <w:r w:rsidRPr="008D57E9">
              <w:rPr>
                <w:rFonts w:asciiTheme="majorHAnsi" w:hAnsiTheme="majorHAnsi" w:cstheme="majorHAnsi"/>
                <w:noProof/>
                <w:color w:val="FFC300" w:themeColor="background2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7C8084F" wp14:editId="6FF3855B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-2143760</wp:posOffset>
                      </wp:positionV>
                      <wp:extent cx="3960495" cy="2807335"/>
                      <wp:effectExtent l="0" t="0" r="1905" b="12065"/>
                      <wp:wrapThrough wrapText="bothSides">
                        <wp:wrapPolygon edited="0">
                          <wp:start x="0" y="0"/>
                          <wp:lineTo x="0" y="195"/>
                          <wp:lineTo x="1801" y="3127"/>
                          <wp:lineTo x="0" y="3127"/>
                          <wp:lineTo x="0" y="21497"/>
                          <wp:lineTo x="15654" y="21497"/>
                          <wp:lineTo x="21472" y="12898"/>
                          <wp:lineTo x="21472" y="12117"/>
                          <wp:lineTo x="19810" y="9381"/>
                          <wp:lineTo x="17732" y="6254"/>
                          <wp:lineTo x="17870" y="4104"/>
                          <wp:lineTo x="15377" y="3127"/>
                          <wp:lineTo x="9974" y="3127"/>
                          <wp:lineTo x="7896" y="0"/>
                          <wp:lineTo x="0" y="0"/>
                        </wp:wrapPolygon>
                      </wp:wrapThrough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495" cy="2807335"/>
                                <a:chOff x="0" y="0"/>
                                <a:chExt cx="5048885" cy="3579495"/>
                              </a:xfrm>
                            </wpg:grpSpPr>
                            <wps:wsp>
                              <wps:cNvPr id="17" name="object 3434"/>
                              <wps:cNvSpPr/>
                              <wps:spPr>
                                <a:xfrm>
                                  <a:off x="0" y="0"/>
                                  <a:ext cx="2238375" cy="2291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38375" h="2291715">
                                      <a:moveTo>
                                        <a:pt x="1143939" y="0"/>
                                      </a:moveTo>
                                      <a:lnTo>
                                        <a:pt x="14528" y="0"/>
                                      </a:lnTo>
                                      <a:lnTo>
                                        <a:pt x="1108354" y="1149578"/>
                                      </a:lnTo>
                                      <a:lnTo>
                                        <a:pt x="0" y="2291537"/>
                                      </a:lnTo>
                                      <a:lnTo>
                                        <a:pt x="1129423" y="2291537"/>
                                      </a:lnTo>
                                      <a:lnTo>
                                        <a:pt x="2237765" y="1149578"/>
                                      </a:lnTo>
                                      <a:lnTo>
                                        <a:pt x="11439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BFC7">
                                    <a:alpha val="79998"/>
                                  </a:srgbClr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18" name="object 3435"/>
                              <wps:cNvSpPr/>
                              <wps:spPr>
                                <a:xfrm>
                                  <a:off x="0" y="548640"/>
                                  <a:ext cx="5048885" cy="3030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48885" h="3030854">
                                      <a:moveTo>
                                        <a:pt x="360429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30499"/>
                                      </a:lnTo>
                                      <a:lnTo>
                                        <a:pt x="3585159" y="3030499"/>
                                      </a:lnTo>
                                      <a:lnTo>
                                        <a:pt x="5048453" y="1520266"/>
                                      </a:lnTo>
                                      <a:lnTo>
                                        <a:pt x="36042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A4E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19" name="object 3437"/>
                              <wps:cNvSpPr/>
                              <wps:spPr>
                                <a:xfrm>
                                  <a:off x="622935" y="0"/>
                                  <a:ext cx="2238375" cy="2291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38375" h="2291715">
                                      <a:moveTo>
                                        <a:pt x="1143927" y="0"/>
                                      </a:moveTo>
                                      <a:lnTo>
                                        <a:pt x="14528" y="0"/>
                                      </a:lnTo>
                                      <a:lnTo>
                                        <a:pt x="1108354" y="1149565"/>
                                      </a:lnTo>
                                      <a:lnTo>
                                        <a:pt x="0" y="2291549"/>
                                      </a:lnTo>
                                      <a:lnTo>
                                        <a:pt x="1129411" y="2291549"/>
                                      </a:lnTo>
                                      <a:lnTo>
                                        <a:pt x="2237752" y="1149565"/>
                                      </a:lnTo>
                                      <a:lnTo>
                                        <a:pt x="11439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BF3E"/>
                                </a:solid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5E4FB" id="Группа 20" o:spid="_x0000_s1026" style="position:absolute;margin-left:41.45pt;margin-top:-168.8pt;width:311.85pt;height:221.05pt;z-index:251660288;mso-width-relative:margin;mso-height-relative:margin" coordsize="50488,3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">
                      <v:shape id="object 3434" o:spid="_x0000_s1027" style="position:absolute;width:22383;height:22917;visibility:visible;mso-wrap-style:square;v-text-anchor:top" coordsize="2238375,229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" path="m1143939,l14528,,1108354,1149578,,2291537r1129423,l2237765,1149578,1143939,xe" fillcolor="#a8bfc7" stroked="f">
                        <v:fill opacity="52428f"/>
                        <v:path arrowok="t"/>
                      </v:shape>
                      <v:shape id="object 3435" o:spid="_x0000_s1028" style="position:absolute;top:5486;width:50488;height:30308;visibility:visible;mso-wrap-style:square;v-text-anchor:top" coordsize="5048885,303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" path="m3604298,l,,,3030499r3585159,l5048453,1520266,3604298,xe" fillcolor="#00aa4e" stroked="f">
                        <v:path arrowok="t"/>
                      </v:shape>
                      <v:shape id="object 3437" o:spid="_x0000_s1029" style="position:absolute;left:6229;width:22384;height:22917;visibility:visible;mso-wrap-style:square;v-text-anchor:top" coordsize="2238375,229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" path="m1143927,l14528,,1108354,1149565,,2291549r1129411,l2237752,1149565,1143927,xe" fillcolor="#93bf3e" stroked="f"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3678" w:type="dxa"/>
            <w:tcBorders>
              <w:top w:val="nil"/>
              <w:bottom w:val="nil"/>
              <w:right w:val="nil"/>
            </w:tcBorders>
            <w:vAlign w:val="bottom"/>
          </w:tcPr>
          <w:p w:rsidR="003B3198" w:rsidRPr="008D57E9" w:rsidRDefault="003B3198" w:rsidP="008D57E9">
            <w:pPr>
              <w:spacing w:line="312" w:lineRule="auto"/>
              <w:ind w:left="-981"/>
              <w:jc w:val="right"/>
              <w:rPr>
                <w:rFonts w:asciiTheme="majorHAnsi" w:hAnsiTheme="majorHAnsi" w:cstheme="majorHAnsi"/>
                <w:b/>
                <w:color w:val="777777" w:themeColor="text2"/>
                <w:sz w:val="22"/>
                <w:szCs w:val="22"/>
              </w:rPr>
            </w:pPr>
          </w:p>
        </w:tc>
      </w:tr>
    </w:tbl>
    <w:p w:rsidR="007A37C7" w:rsidRPr="008D57E9" w:rsidRDefault="007A37C7" w:rsidP="008D57E9">
      <w:pPr>
        <w:spacing w:line="312" w:lineRule="auto"/>
        <w:rPr>
          <w:rFonts w:asciiTheme="majorHAnsi" w:hAnsiTheme="majorHAnsi" w:cstheme="majorHAnsi"/>
          <w:color w:val="FFC300" w:themeColor="background2"/>
          <w:sz w:val="22"/>
          <w:szCs w:val="22"/>
        </w:rPr>
        <w:sectPr w:rsidR="007A37C7" w:rsidRPr="008D57E9" w:rsidSect="00402B2F"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 w:code="9"/>
          <w:pgMar w:top="2456" w:right="851" w:bottom="1985" w:left="851" w:header="850" w:footer="0" w:gutter="0"/>
          <w:cols w:space="708"/>
          <w:docGrid w:linePitch="360"/>
        </w:sectPr>
      </w:pPr>
    </w:p>
    <w:p w:rsidR="00082EF8" w:rsidRPr="008D57E9" w:rsidRDefault="00082EF8" w:rsidP="008D57E9">
      <w:pPr>
        <w:pStyle w:val="12"/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8D57E9">
        <w:rPr>
          <w:rFonts w:asciiTheme="majorHAnsi" w:hAnsiTheme="majorHAnsi" w:cstheme="majorHAnsi"/>
          <w:sz w:val="22"/>
          <w:szCs w:val="22"/>
        </w:rPr>
        <w:lastRenderedPageBreak/>
        <w:t>ОГЛАВЕНИЕ</w:t>
      </w:r>
    </w:p>
    <w:p w:rsidR="00155BA9" w:rsidRPr="00155BA9" w:rsidRDefault="00082EF8">
      <w:pPr>
        <w:pStyle w:val="11"/>
        <w:rPr>
          <w:rFonts w:eastAsiaTheme="minorEastAsia" w:cstheme="minorBidi"/>
          <w:b w:val="0"/>
          <w:i w:val="0"/>
          <w:noProof/>
          <w:sz w:val="22"/>
          <w:szCs w:val="22"/>
        </w:rPr>
      </w:pPr>
      <w:r w:rsidRPr="00155BA9">
        <w:rPr>
          <w:rFonts w:asciiTheme="majorHAnsi" w:hAnsiTheme="majorHAnsi" w:cstheme="majorHAnsi"/>
          <w:b w:val="0"/>
          <w:i w:val="0"/>
          <w:sz w:val="22"/>
          <w:szCs w:val="22"/>
        </w:rPr>
        <w:fldChar w:fldCharType="begin"/>
      </w:r>
      <w:r w:rsidRPr="00155BA9">
        <w:rPr>
          <w:rFonts w:asciiTheme="majorHAnsi" w:hAnsiTheme="majorHAnsi" w:cstheme="majorHAnsi"/>
          <w:b w:val="0"/>
          <w:i w:val="0"/>
          <w:sz w:val="22"/>
          <w:szCs w:val="22"/>
        </w:rPr>
        <w:instrText xml:space="preserve"> TOC \o "1-6" \h \z \t "Заголовок1-1;1;Заголовок2;2" </w:instrText>
      </w:r>
      <w:r w:rsidRPr="00155BA9">
        <w:rPr>
          <w:rFonts w:asciiTheme="majorHAnsi" w:hAnsiTheme="majorHAnsi" w:cstheme="majorHAnsi"/>
          <w:b w:val="0"/>
          <w:i w:val="0"/>
          <w:sz w:val="22"/>
          <w:szCs w:val="22"/>
        </w:rPr>
        <w:fldChar w:fldCharType="separate"/>
      </w:r>
      <w:hyperlink w:anchor="_Toc65514873" w:history="1"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1.</w:t>
        </w:r>
        <w:r w:rsidR="00155BA9" w:rsidRPr="00155BA9">
          <w:rPr>
            <w:rFonts w:eastAsiaTheme="minorEastAsia" w:cstheme="minorBidi"/>
            <w:b w:val="0"/>
            <w:i w:val="0"/>
            <w:noProof/>
            <w:sz w:val="22"/>
            <w:szCs w:val="22"/>
          </w:rPr>
          <w:tab/>
        </w:r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АННОТАЦИЯ</w:t>
        </w:r>
        <w:r w:rsidR="00155BA9" w:rsidRPr="00155BA9">
          <w:rPr>
            <w:b w:val="0"/>
            <w:i w:val="0"/>
            <w:noProof/>
            <w:webHidden/>
          </w:rPr>
          <w:tab/>
        </w:r>
        <w:r w:rsidR="00155BA9" w:rsidRPr="00155BA9">
          <w:rPr>
            <w:b w:val="0"/>
            <w:i w:val="0"/>
            <w:noProof/>
            <w:webHidden/>
          </w:rPr>
          <w:fldChar w:fldCharType="begin"/>
        </w:r>
        <w:r w:rsidR="00155BA9" w:rsidRPr="00155BA9">
          <w:rPr>
            <w:b w:val="0"/>
            <w:i w:val="0"/>
            <w:noProof/>
            <w:webHidden/>
          </w:rPr>
          <w:instrText xml:space="preserve"> PAGEREF _Toc65514873 \h </w:instrText>
        </w:r>
        <w:r w:rsidR="00155BA9" w:rsidRPr="00155BA9">
          <w:rPr>
            <w:b w:val="0"/>
            <w:i w:val="0"/>
            <w:noProof/>
            <w:webHidden/>
          </w:rPr>
        </w:r>
        <w:r w:rsidR="00155BA9" w:rsidRPr="00155BA9">
          <w:rPr>
            <w:b w:val="0"/>
            <w:i w:val="0"/>
            <w:noProof/>
            <w:webHidden/>
          </w:rPr>
          <w:fldChar w:fldCharType="separate"/>
        </w:r>
        <w:r w:rsidR="00E73F11">
          <w:rPr>
            <w:b w:val="0"/>
            <w:i w:val="0"/>
            <w:noProof/>
            <w:webHidden/>
          </w:rPr>
          <w:t>3</w:t>
        </w:r>
        <w:r w:rsidR="00155BA9" w:rsidRPr="00155BA9">
          <w:rPr>
            <w:b w:val="0"/>
            <w:i w:val="0"/>
            <w:noProof/>
            <w:webHidden/>
          </w:rPr>
          <w:fldChar w:fldCharType="end"/>
        </w:r>
      </w:hyperlink>
    </w:p>
    <w:p w:rsidR="00155BA9" w:rsidRPr="00155BA9" w:rsidRDefault="00E73F11">
      <w:pPr>
        <w:pStyle w:val="11"/>
        <w:rPr>
          <w:rFonts w:eastAsiaTheme="minorEastAsia" w:cstheme="minorBidi"/>
          <w:b w:val="0"/>
          <w:i w:val="0"/>
          <w:noProof/>
          <w:sz w:val="22"/>
          <w:szCs w:val="22"/>
        </w:rPr>
      </w:pPr>
      <w:hyperlink w:anchor="_Toc65514874" w:history="1"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2.</w:t>
        </w:r>
        <w:r w:rsidR="00155BA9" w:rsidRPr="00155BA9">
          <w:rPr>
            <w:rFonts w:eastAsiaTheme="minorEastAsia" w:cstheme="minorBidi"/>
            <w:b w:val="0"/>
            <w:i w:val="0"/>
            <w:noProof/>
            <w:sz w:val="22"/>
            <w:szCs w:val="22"/>
          </w:rPr>
          <w:tab/>
        </w:r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ВВЕДЕНИЕ</w:t>
        </w:r>
        <w:r w:rsidR="00155BA9" w:rsidRPr="00155BA9">
          <w:rPr>
            <w:b w:val="0"/>
            <w:i w:val="0"/>
            <w:noProof/>
            <w:webHidden/>
          </w:rPr>
          <w:tab/>
        </w:r>
        <w:r w:rsidR="00155BA9" w:rsidRPr="00155BA9">
          <w:rPr>
            <w:b w:val="0"/>
            <w:i w:val="0"/>
            <w:noProof/>
            <w:webHidden/>
          </w:rPr>
          <w:fldChar w:fldCharType="begin"/>
        </w:r>
        <w:r w:rsidR="00155BA9" w:rsidRPr="00155BA9">
          <w:rPr>
            <w:b w:val="0"/>
            <w:i w:val="0"/>
            <w:noProof/>
            <w:webHidden/>
          </w:rPr>
          <w:instrText xml:space="preserve"> PAGEREF _Toc65514874 \h </w:instrText>
        </w:r>
        <w:r w:rsidR="00155BA9" w:rsidRPr="00155BA9">
          <w:rPr>
            <w:b w:val="0"/>
            <w:i w:val="0"/>
            <w:noProof/>
            <w:webHidden/>
          </w:rPr>
        </w:r>
        <w:r w:rsidR="00155BA9" w:rsidRPr="00155BA9">
          <w:rPr>
            <w:b w:val="0"/>
            <w:i w:val="0"/>
            <w:noProof/>
            <w:webHidden/>
          </w:rPr>
          <w:fldChar w:fldCharType="separate"/>
        </w:r>
        <w:r>
          <w:rPr>
            <w:b w:val="0"/>
            <w:i w:val="0"/>
            <w:noProof/>
            <w:webHidden/>
          </w:rPr>
          <w:t>3</w:t>
        </w:r>
        <w:r w:rsidR="00155BA9" w:rsidRPr="00155BA9">
          <w:rPr>
            <w:b w:val="0"/>
            <w:i w:val="0"/>
            <w:noProof/>
            <w:webHidden/>
          </w:rPr>
          <w:fldChar w:fldCharType="end"/>
        </w:r>
      </w:hyperlink>
    </w:p>
    <w:p w:rsidR="00155BA9" w:rsidRPr="00155BA9" w:rsidRDefault="00E73F11">
      <w:pPr>
        <w:pStyle w:val="11"/>
        <w:rPr>
          <w:rFonts w:eastAsiaTheme="minorEastAsia" w:cstheme="minorBidi"/>
          <w:b w:val="0"/>
          <w:i w:val="0"/>
          <w:noProof/>
          <w:sz w:val="22"/>
          <w:szCs w:val="22"/>
        </w:rPr>
      </w:pPr>
      <w:hyperlink w:anchor="_Toc65514875" w:history="1"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3.</w:t>
        </w:r>
        <w:r w:rsidR="00155BA9" w:rsidRPr="00155BA9">
          <w:rPr>
            <w:rFonts w:eastAsiaTheme="minorEastAsia" w:cstheme="minorBidi"/>
            <w:b w:val="0"/>
            <w:i w:val="0"/>
            <w:noProof/>
            <w:sz w:val="22"/>
            <w:szCs w:val="22"/>
          </w:rPr>
          <w:tab/>
        </w:r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БИЗНЕС-КОНТЕКСТ</w:t>
        </w:r>
        <w:r w:rsidR="00155BA9" w:rsidRPr="00155BA9">
          <w:rPr>
            <w:b w:val="0"/>
            <w:i w:val="0"/>
            <w:noProof/>
            <w:webHidden/>
          </w:rPr>
          <w:tab/>
        </w:r>
        <w:r w:rsidR="00155BA9" w:rsidRPr="00155BA9">
          <w:rPr>
            <w:b w:val="0"/>
            <w:i w:val="0"/>
            <w:noProof/>
            <w:webHidden/>
          </w:rPr>
          <w:fldChar w:fldCharType="begin"/>
        </w:r>
        <w:r w:rsidR="00155BA9" w:rsidRPr="00155BA9">
          <w:rPr>
            <w:b w:val="0"/>
            <w:i w:val="0"/>
            <w:noProof/>
            <w:webHidden/>
          </w:rPr>
          <w:instrText xml:space="preserve"> PAGEREF _Toc65514875 \h </w:instrText>
        </w:r>
        <w:r w:rsidR="00155BA9" w:rsidRPr="00155BA9">
          <w:rPr>
            <w:b w:val="0"/>
            <w:i w:val="0"/>
            <w:noProof/>
            <w:webHidden/>
          </w:rPr>
        </w:r>
        <w:r w:rsidR="00155BA9" w:rsidRPr="00155BA9">
          <w:rPr>
            <w:b w:val="0"/>
            <w:i w:val="0"/>
            <w:noProof/>
            <w:webHidden/>
          </w:rPr>
          <w:fldChar w:fldCharType="separate"/>
        </w:r>
        <w:r>
          <w:rPr>
            <w:b w:val="0"/>
            <w:i w:val="0"/>
            <w:noProof/>
            <w:webHidden/>
          </w:rPr>
          <w:t>4</w:t>
        </w:r>
        <w:r w:rsidR="00155BA9" w:rsidRPr="00155BA9">
          <w:rPr>
            <w:b w:val="0"/>
            <w:i w:val="0"/>
            <w:noProof/>
            <w:webHidden/>
          </w:rPr>
          <w:fldChar w:fldCharType="end"/>
        </w:r>
      </w:hyperlink>
    </w:p>
    <w:p w:rsidR="00155BA9" w:rsidRPr="00155BA9" w:rsidRDefault="00E73F11">
      <w:pPr>
        <w:pStyle w:val="11"/>
        <w:rPr>
          <w:rFonts w:eastAsiaTheme="minorEastAsia" w:cstheme="minorBidi"/>
          <w:b w:val="0"/>
          <w:i w:val="0"/>
          <w:noProof/>
          <w:sz w:val="22"/>
          <w:szCs w:val="22"/>
        </w:rPr>
      </w:pPr>
      <w:hyperlink w:anchor="_Toc65514876" w:history="1"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4.</w:t>
        </w:r>
        <w:r w:rsidR="00155BA9" w:rsidRPr="00155BA9">
          <w:rPr>
            <w:rFonts w:eastAsiaTheme="minorEastAsia" w:cstheme="minorBidi"/>
            <w:b w:val="0"/>
            <w:i w:val="0"/>
            <w:noProof/>
            <w:sz w:val="22"/>
            <w:szCs w:val="22"/>
          </w:rPr>
          <w:tab/>
        </w:r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БИЗНЕС-ПРОЦЕСС</w:t>
        </w:r>
        <w:r w:rsidR="00155BA9" w:rsidRPr="00155BA9">
          <w:rPr>
            <w:b w:val="0"/>
            <w:i w:val="0"/>
            <w:noProof/>
            <w:webHidden/>
          </w:rPr>
          <w:tab/>
        </w:r>
        <w:r w:rsidR="00155BA9" w:rsidRPr="00155BA9">
          <w:rPr>
            <w:b w:val="0"/>
            <w:i w:val="0"/>
            <w:noProof/>
            <w:webHidden/>
          </w:rPr>
          <w:fldChar w:fldCharType="begin"/>
        </w:r>
        <w:r w:rsidR="00155BA9" w:rsidRPr="00155BA9">
          <w:rPr>
            <w:b w:val="0"/>
            <w:i w:val="0"/>
            <w:noProof/>
            <w:webHidden/>
          </w:rPr>
          <w:instrText xml:space="preserve"> PAGEREF _Toc65514876 \h </w:instrText>
        </w:r>
        <w:r w:rsidR="00155BA9" w:rsidRPr="00155BA9">
          <w:rPr>
            <w:b w:val="0"/>
            <w:i w:val="0"/>
            <w:noProof/>
            <w:webHidden/>
          </w:rPr>
        </w:r>
        <w:r w:rsidR="00155BA9" w:rsidRPr="00155BA9">
          <w:rPr>
            <w:b w:val="0"/>
            <w:i w:val="0"/>
            <w:noProof/>
            <w:webHidden/>
          </w:rPr>
          <w:fldChar w:fldCharType="separate"/>
        </w:r>
        <w:r>
          <w:rPr>
            <w:b w:val="0"/>
            <w:i w:val="0"/>
            <w:noProof/>
            <w:webHidden/>
          </w:rPr>
          <w:t>5</w:t>
        </w:r>
        <w:r w:rsidR="00155BA9" w:rsidRPr="00155BA9">
          <w:rPr>
            <w:b w:val="0"/>
            <w:i w:val="0"/>
            <w:noProof/>
            <w:webHidden/>
          </w:rPr>
          <w:fldChar w:fldCharType="end"/>
        </w:r>
      </w:hyperlink>
    </w:p>
    <w:p w:rsidR="00155BA9" w:rsidRPr="00155BA9" w:rsidRDefault="00E73F11">
      <w:pPr>
        <w:pStyle w:val="11"/>
        <w:rPr>
          <w:rFonts w:eastAsiaTheme="minorEastAsia" w:cstheme="minorBidi"/>
          <w:b w:val="0"/>
          <w:i w:val="0"/>
          <w:noProof/>
          <w:sz w:val="22"/>
          <w:szCs w:val="22"/>
        </w:rPr>
      </w:pPr>
      <w:hyperlink w:anchor="_Toc65514877" w:history="1"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5.</w:t>
        </w:r>
        <w:r w:rsidR="00155BA9" w:rsidRPr="00155BA9">
          <w:rPr>
            <w:rFonts w:eastAsiaTheme="minorEastAsia" w:cstheme="minorBidi"/>
            <w:b w:val="0"/>
            <w:i w:val="0"/>
            <w:noProof/>
            <w:sz w:val="22"/>
            <w:szCs w:val="22"/>
          </w:rPr>
          <w:tab/>
        </w:r>
        <w:bookmarkStart w:id="0" w:name="_GoBack"/>
        <w:bookmarkEnd w:id="0"/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ИННОВАЦИОННОСТЬ</w:t>
        </w:r>
        <w:r w:rsidR="00155BA9" w:rsidRPr="00155BA9">
          <w:rPr>
            <w:b w:val="0"/>
            <w:i w:val="0"/>
            <w:noProof/>
            <w:webHidden/>
          </w:rPr>
          <w:tab/>
        </w:r>
        <w:r w:rsidR="00155BA9" w:rsidRPr="00155BA9">
          <w:rPr>
            <w:b w:val="0"/>
            <w:i w:val="0"/>
            <w:noProof/>
            <w:webHidden/>
          </w:rPr>
          <w:fldChar w:fldCharType="begin"/>
        </w:r>
        <w:r w:rsidR="00155BA9" w:rsidRPr="00155BA9">
          <w:rPr>
            <w:b w:val="0"/>
            <w:i w:val="0"/>
            <w:noProof/>
            <w:webHidden/>
          </w:rPr>
          <w:instrText xml:space="preserve"> PAGEREF _Toc65514877 \h </w:instrText>
        </w:r>
        <w:r w:rsidR="00155BA9" w:rsidRPr="00155BA9">
          <w:rPr>
            <w:b w:val="0"/>
            <w:i w:val="0"/>
            <w:noProof/>
            <w:webHidden/>
          </w:rPr>
        </w:r>
        <w:r w:rsidR="00155BA9" w:rsidRPr="00155BA9">
          <w:rPr>
            <w:b w:val="0"/>
            <w:i w:val="0"/>
            <w:noProof/>
            <w:webHidden/>
          </w:rPr>
          <w:fldChar w:fldCharType="separate"/>
        </w:r>
        <w:r>
          <w:rPr>
            <w:b w:val="0"/>
            <w:i w:val="0"/>
            <w:noProof/>
            <w:webHidden/>
          </w:rPr>
          <w:t>8</w:t>
        </w:r>
        <w:r w:rsidR="00155BA9" w:rsidRPr="00155BA9">
          <w:rPr>
            <w:b w:val="0"/>
            <w:i w:val="0"/>
            <w:noProof/>
            <w:webHidden/>
          </w:rPr>
          <w:fldChar w:fldCharType="end"/>
        </w:r>
      </w:hyperlink>
    </w:p>
    <w:p w:rsidR="00155BA9" w:rsidRPr="00155BA9" w:rsidRDefault="00E73F11">
      <w:pPr>
        <w:pStyle w:val="11"/>
        <w:rPr>
          <w:rFonts w:eastAsiaTheme="minorEastAsia" w:cstheme="minorBidi"/>
          <w:b w:val="0"/>
          <w:i w:val="0"/>
          <w:noProof/>
          <w:sz w:val="22"/>
          <w:szCs w:val="22"/>
        </w:rPr>
      </w:pPr>
      <w:hyperlink w:anchor="_Toc65514878" w:history="1"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6.</w:t>
        </w:r>
        <w:r w:rsidR="00155BA9" w:rsidRPr="00155BA9">
          <w:rPr>
            <w:rFonts w:eastAsiaTheme="minorEastAsia" w:cstheme="minorBidi"/>
            <w:b w:val="0"/>
            <w:i w:val="0"/>
            <w:noProof/>
            <w:sz w:val="22"/>
            <w:szCs w:val="22"/>
          </w:rPr>
          <w:tab/>
        </w:r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ТРУДНОСТИ</w:t>
        </w:r>
        <w:r w:rsidR="00155BA9" w:rsidRPr="00155BA9">
          <w:rPr>
            <w:b w:val="0"/>
            <w:i w:val="0"/>
            <w:noProof/>
            <w:webHidden/>
          </w:rPr>
          <w:tab/>
        </w:r>
        <w:r w:rsidR="00155BA9" w:rsidRPr="00155BA9">
          <w:rPr>
            <w:b w:val="0"/>
            <w:i w:val="0"/>
            <w:noProof/>
            <w:webHidden/>
          </w:rPr>
          <w:fldChar w:fldCharType="begin"/>
        </w:r>
        <w:r w:rsidR="00155BA9" w:rsidRPr="00155BA9">
          <w:rPr>
            <w:b w:val="0"/>
            <w:i w:val="0"/>
            <w:noProof/>
            <w:webHidden/>
          </w:rPr>
          <w:instrText xml:space="preserve"> PAGEREF _Toc65514878 \h </w:instrText>
        </w:r>
        <w:r w:rsidR="00155BA9" w:rsidRPr="00155BA9">
          <w:rPr>
            <w:b w:val="0"/>
            <w:i w:val="0"/>
            <w:noProof/>
            <w:webHidden/>
          </w:rPr>
        </w:r>
        <w:r w:rsidR="00155BA9" w:rsidRPr="00155BA9">
          <w:rPr>
            <w:b w:val="0"/>
            <w:i w:val="0"/>
            <w:noProof/>
            <w:webHidden/>
          </w:rPr>
          <w:fldChar w:fldCharType="separate"/>
        </w:r>
        <w:r>
          <w:rPr>
            <w:b w:val="0"/>
            <w:i w:val="0"/>
            <w:noProof/>
            <w:webHidden/>
          </w:rPr>
          <w:t>10</w:t>
        </w:r>
        <w:r w:rsidR="00155BA9" w:rsidRPr="00155BA9">
          <w:rPr>
            <w:b w:val="0"/>
            <w:i w:val="0"/>
            <w:noProof/>
            <w:webHidden/>
          </w:rPr>
          <w:fldChar w:fldCharType="end"/>
        </w:r>
      </w:hyperlink>
    </w:p>
    <w:p w:rsidR="00155BA9" w:rsidRPr="00155BA9" w:rsidRDefault="00E73F11">
      <w:pPr>
        <w:pStyle w:val="11"/>
        <w:rPr>
          <w:rFonts w:eastAsiaTheme="minorEastAsia" w:cstheme="minorBidi"/>
          <w:b w:val="0"/>
          <w:i w:val="0"/>
          <w:noProof/>
          <w:sz w:val="22"/>
          <w:szCs w:val="22"/>
        </w:rPr>
      </w:pPr>
      <w:hyperlink w:anchor="_Toc65514879" w:history="1"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7.</w:t>
        </w:r>
        <w:r w:rsidR="00155BA9" w:rsidRPr="00155BA9">
          <w:rPr>
            <w:rFonts w:eastAsiaTheme="minorEastAsia" w:cstheme="minorBidi"/>
            <w:b w:val="0"/>
            <w:i w:val="0"/>
            <w:noProof/>
            <w:sz w:val="22"/>
            <w:szCs w:val="22"/>
          </w:rPr>
          <w:tab/>
        </w:r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РЕЗУЛЬТАТЫ</w:t>
        </w:r>
        <w:r w:rsidR="00155BA9" w:rsidRPr="00155BA9">
          <w:rPr>
            <w:b w:val="0"/>
            <w:i w:val="0"/>
            <w:noProof/>
            <w:webHidden/>
          </w:rPr>
          <w:tab/>
        </w:r>
        <w:r w:rsidR="00155BA9" w:rsidRPr="00155BA9">
          <w:rPr>
            <w:b w:val="0"/>
            <w:i w:val="0"/>
            <w:noProof/>
            <w:webHidden/>
          </w:rPr>
          <w:fldChar w:fldCharType="begin"/>
        </w:r>
        <w:r w:rsidR="00155BA9" w:rsidRPr="00155BA9">
          <w:rPr>
            <w:b w:val="0"/>
            <w:i w:val="0"/>
            <w:noProof/>
            <w:webHidden/>
          </w:rPr>
          <w:instrText xml:space="preserve"> PAGEREF _Toc65514879 \h </w:instrText>
        </w:r>
        <w:r w:rsidR="00155BA9" w:rsidRPr="00155BA9">
          <w:rPr>
            <w:b w:val="0"/>
            <w:i w:val="0"/>
            <w:noProof/>
            <w:webHidden/>
          </w:rPr>
        </w:r>
        <w:r w:rsidR="00155BA9" w:rsidRPr="00155BA9">
          <w:rPr>
            <w:b w:val="0"/>
            <w:i w:val="0"/>
            <w:noProof/>
            <w:webHidden/>
          </w:rPr>
          <w:fldChar w:fldCharType="separate"/>
        </w:r>
        <w:r>
          <w:rPr>
            <w:b w:val="0"/>
            <w:i w:val="0"/>
            <w:noProof/>
            <w:webHidden/>
          </w:rPr>
          <w:t>11</w:t>
        </w:r>
        <w:r w:rsidR="00155BA9" w:rsidRPr="00155BA9">
          <w:rPr>
            <w:b w:val="0"/>
            <w:i w:val="0"/>
            <w:noProof/>
            <w:webHidden/>
          </w:rPr>
          <w:fldChar w:fldCharType="end"/>
        </w:r>
      </w:hyperlink>
    </w:p>
    <w:p w:rsidR="00155BA9" w:rsidRPr="00155BA9" w:rsidRDefault="00E73F11">
      <w:pPr>
        <w:pStyle w:val="11"/>
        <w:rPr>
          <w:rFonts w:eastAsiaTheme="minorEastAsia" w:cstheme="minorBidi"/>
          <w:b w:val="0"/>
          <w:i w:val="0"/>
          <w:noProof/>
          <w:sz w:val="22"/>
          <w:szCs w:val="22"/>
        </w:rPr>
      </w:pPr>
      <w:hyperlink w:anchor="_Toc65514880" w:history="1"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8.</w:t>
        </w:r>
        <w:r w:rsidR="00155BA9" w:rsidRPr="00155BA9">
          <w:rPr>
            <w:rFonts w:eastAsiaTheme="minorEastAsia" w:cstheme="minorBidi"/>
            <w:b w:val="0"/>
            <w:i w:val="0"/>
            <w:noProof/>
            <w:sz w:val="22"/>
            <w:szCs w:val="22"/>
          </w:rPr>
          <w:tab/>
        </w:r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ИНФОРМАЦИОННЫЕ ТЕХНОЛОГИИ</w:t>
        </w:r>
        <w:r w:rsidR="00155BA9" w:rsidRPr="00155BA9">
          <w:rPr>
            <w:b w:val="0"/>
            <w:i w:val="0"/>
            <w:noProof/>
            <w:webHidden/>
          </w:rPr>
          <w:tab/>
        </w:r>
        <w:r w:rsidR="00155BA9" w:rsidRPr="00155BA9">
          <w:rPr>
            <w:b w:val="0"/>
            <w:i w:val="0"/>
            <w:noProof/>
            <w:webHidden/>
          </w:rPr>
          <w:fldChar w:fldCharType="begin"/>
        </w:r>
        <w:r w:rsidR="00155BA9" w:rsidRPr="00155BA9">
          <w:rPr>
            <w:b w:val="0"/>
            <w:i w:val="0"/>
            <w:noProof/>
            <w:webHidden/>
          </w:rPr>
          <w:instrText xml:space="preserve"> PAGEREF _Toc65514880 \h </w:instrText>
        </w:r>
        <w:r w:rsidR="00155BA9" w:rsidRPr="00155BA9">
          <w:rPr>
            <w:b w:val="0"/>
            <w:i w:val="0"/>
            <w:noProof/>
            <w:webHidden/>
          </w:rPr>
        </w:r>
        <w:r w:rsidR="00155BA9" w:rsidRPr="00155BA9">
          <w:rPr>
            <w:b w:val="0"/>
            <w:i w:val="0"/>
            <w:noProof/>
            <w:webHidden/>
          </w:rPr>
          <w:fldChar w:fldCharType="separate"/>
        </w:r>
        <w:r>
          <w:rPr>
            <w:b w:val="0"/>
            <w:i w:val="0"/>
            <w:noProof/>
            <w:webHidden/>
          </w:rPr>
          <w:t>11</w:t>
        </w:r>
        <w:r w:rsidR="00155BA9" w:rsidRPr="00155BA9">
          <w:rPr>
            <w:b w:val="0"/>
            <w:i w:val="0"/>
            <w:noProof/>
            <w:webHidden/>
          </w:rPr>
          <w:fldChar w:fldCharType="end"/>
        </w:r>
      </w:hyperlink>
    </w:p>
    <w:p w:rsidR="00155BA9" w:rsidRPr="00155BA9" w:rsidRDefault="00E73F11">
      <w:pPr>
        <w:pStyle w:val="11"/>
        <w:rPr>
          <w:rFonts w:eastAsiaTheme="minorEastAsia" w:cstheme="minorBidi"/>
          <w:b w:val="0"/>
          <w:i w:val="0"/>
          <w:noProof/>
          <w:sz w:val="22"/>
          <w:szCs w:val="22"/>
        </w:rPr>
      </w:pPr>
      <w:hyperlink w:anchor="_Toc65514881" w:history="1"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9.</w:t>
        </w:r>
        <w:r w:rsidR="00155BA9" w:rsidRPr="00155BA9">
          <w:rPr>
            <w:rFonts w:eastAsiaTheme="minorEastAsia" w:cstheme="minorBidi"/>
            <w:b w:val="0"/>
            <w:i w:val="0"/>
            <w:noProof/>
            <w:sz w:val="22"/>
            <w:szCs w:val="22"/>
          </w:rPr>
          <w:tab/>
        </w:r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ПАРТНЕР</w:t>
        </w:r>
        <w:r w:rsidR="00155BA9" w:rsidRPr="00155BA9">
          <w:rPr>
            <w:b w:val="0"/>
            <w:i w:val="0"/>
            <w:noProof/>
            <w:webHidden/>
          </w:rPr>
          <w:tab/>
        </w:r>
        <w:r w:rsidR="00155BA9" w:rsidRPr="00155BA9">
          <w:rPr>
            <w:b w:val="0"/>
            <w:i w:val="0"/>
            <w:noProof/>
            <w:webHidden/>
          </w:rPr>
          <w:fldChar w:fldCharType="begin"/>
        </w:r>
        <w:r w:rsidR="00155BA9" w:rsidRPr="00155BA9">
          <w:rPr>
            <w:b w:val="0"/>
            <w:i w:val="0"/>
            <w:noProof/>
            <w:webHidden/>
          </w:rPr>
          <w:instrText xml:space="preserve"> PAGEREF _Toc65514881 \h </w:instrText>
        </w:r>
        <w:r w:rsidR="00155BA9" w:rsidRPr="00155BA9">
          <w:rPr>
            <w:b w:val="0"/>
            <w:i w:val="0"/>
            <w:noProof/>
            <w:webHidden/>
          </w:rPr>
        </w:r>
        <w:r w:rsidR="00155BA9" w:rsidRPr="00155BA9">
          <w:rPr>
            <w:b w:val="0"/>
            <w:i w:val="0"/>
            <w:noProof/>
            <w:webHidden/>
          </w:rPr>
          <w:fldChar w:fldCharType="separate"/>
        </w:r>
        <w:r>
          <w:rPr>
            <w:b w:val="0"/>
            <w:i w:val="0"/>
            <w:noProof/>
            <w:webHidden/>
          </w:rPr>
          <w:t>12</w:t>
        </w:r>
        <w:r w:rsidR="00155BA9" w:rsidRPr="00155BA9">
          <w:rPr>
            <w:b w:val="0"/>
            <w:i w:val="0"/>
            <w:noProof/>
            <w:webHidden/>
          </w:rPr>
          <w:fldChar w:fldCharType="end"/>
        </w:r>
      </w:hyperlink>
    </w:p>
    <w:p w:rsidR="00155BA9" w:rsidRPr="00155BA9" w:rsidRDefault="00E73F11">
      <w:pPr>
        <w:pStyle w:val="11"/>
        <w:rPr>
          <w:rFonts w:eastAsiaTheme="minorEastAsia" w:cstheme="minorBidi"/>
          <w:b w:val="0"/>
          <w:i w:val="0"/>
          <w:noProof/>
          <w:sz w:val="22"/>
          <w:szCs w:val="22"/>
        </w:rPr>
      </w:pPr>
      <w:hyperlink w:anchor="_Toc65514882" w:history="1"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10.</w:t>
        </w:r>
        <w:r w:rsidR="00155BA9" w:rsidRPr="00155BA9">
          <w:rPr>
            <w:rFonts w:eastAsiaTheme="minorEastAsia" w:cstheme="minorBidi"/>
            <w:b w:val="0"/>
            <w:i w:val="0"/>
            <w:noProof/>
            <w:sz w:val="22"/>
            <w:szCs w:val="22"/>
          </w:rPr>
          <w:tab/>
        </w:r>
        <w:r w:rsidR="00155BA9" w:rsidRPr="00155BA9">
          <w:rPr>
            <w:rStyle w:val="ad"/>
            <w:rFonts w:asciiTheme="majorHAnsi" w:hAnsiTheme="majorHAnsi" w:cstheme="majorHAnsi"/>
            <w:b w:val="0"/>
            <w:i w:val="0"/>
            <w:noProof/>
          </w:rPr>
          <w:t>ЗАКЛЮЧЕНИЕ</w:t>
        </w:r>
        <w:r w:rsidR="00155BA9" w:rsidRPr="00155BA9">
          <w:rPr>
            <w:b w:val="0"/>
            <w:i w:val="0"/>
            <w:noProof/>
            <w:webHidden/>
          </w:rPr>
          <w:tab/>
        </w:r>
        <w:r w:rsidR="00155BA9" w:rsidRPr="00155BA9">
          <w:rPr>
            <w:b w:val="0"/>
            <w:i w:val="0"/>
            <w:noProof/>
            <w:webHidden/>
          </w:rPr>
          <w:fldChar w:fldCharType="begin"/>
        </w:r>
        <w:r w:rsidR="00155BA9" w:rsidRPr="00155BA9">
          <w:rPr>
            <w:b w:val="0"/>
            <w:i w:val="0"/>
            <w:noProof/>
            <w:webHidden/>
          </w:rPr>
          <w:instrText xml:space="preserve"> PAGEREF _Toc65514882 \h </w:instrText>
        </w:r>
        <w:r w:rsidR="00155BA9" w:rsidRPr="00155BA9">
          <w:rPr>
            <w:b w:val="0"/>
            <w:i w:val="0"/>
            <w:noProof/>
            <w:webHidden/>
          </w:rPr>
        </w:r>
        <w:r w:rsidR="00155BA9" w:rsidRPr="00155BA9">
          <w:rPr>
            <w:b w:val="0"/>
            <w:i w:val="0"/>
            <w:noProof/>
            <w:webHidden/>
          </w:rPr>
          <w:fldChar w:fldCharType="separate"/>
        </w:r>
        <w:r>
          <w:rPr>
            <w:b w:val="0"/>
            <w:i w:val="0"/>
            <w:noProof/>
            <w:webHidden/>
          </w:rPr>
          <w:t>12</w:t>
        </w:r>
        <w:r w:rsidR="00155BA9" w:rsidRPr="00155BA9">
          <w:rPr>
            <w:b w:val="0"/>
            <w:i w:val="0"/>
            <w:noProof/>
            <w:webHidden/>
          </w:rPr>
          <w:fldChar w:fldCharType="end"/>
        </w:r>
      </w:hyperlink>
    </w:p>
    <w:p w:rsidR="00082EF8" w:rsidRPr="008D57E9" w:rsidRDefault="00082EF8" w:rsidP="008D57E9">
      <w:pPr>
        <w:pStyle w:val="12"/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155BA9">
        <w:rPr>
          <w:rFonts w:asciiTheme="majorHAnsi" w:hAnsiTheme="majorHAnsi" w:cstheme="majorHAnsi"/>
          <w:b w:val="0"/>
          <w:bCs/>
          <w:iCs/>
          <w:sz w:val="22"/>
          <w:szCs w:val="22"/>
        </w:rPr>
        <w:fldChar w:fldCharType="end"/>
      </w:r>
    </w:p>
    <w:p w:rsidR="00082EF8" w:rsidRPr="008D57E9" w:rsidRDefault="00082EF8" w:rsidP="008D57E9">
      <w:pPr>
        <w:pStyle w:val="1-1"/>
        <w:spacing w:line="312" w:lineRule="auto"/>
        <w:rPr>
          <w:rFonts w:asciiTheme="majorHAnsi" w:hAnsiTheme="majorHAnsi" w:cstheme="majorHAnsi"/>
          <w:sz w:val="22"/>
          <w:szCs w:val="22"/>
        </w:rPr>
      </w:pPr>
    </w:p>
    <w:p w:rsidR="00082EF8" w:rsidRPr="008D57E9" w:rsidRDefault="00082EF8" w:rsidP="008D57E9">
      <w:pPr>
        <w:pStyle w:val="1-1"/>
        <w:spacing w:line="312" w:lineRule="auto"/>
        <w:rPr>
          <w:rFonts w:asciiTheme="majorHAnsi" w:hAnsiTheme="majorHAnsi" w:cstheme="majorHAnsi"/>
          <w:sz w:val="22"/>
          <w:szCs w:val="22"/>
        </w:rPr>
      </w:pPr>
    </w:p>
    <w:p w:rsidR="00082EF8" w:rsidRPr="008D57E9" w:rsidRDefault="00082EF8" w:rsidP="008D57E9">
      <w:pPr>
        <w:pStyle w:val="1-1"/>
        <w:spacing w:line="312" w:lineRule="auto"/>
        <w:rPr>
          <w:rFonts w:asciiTheme="majorHAnsi" w:hAnsiTheme="majorHAnsi" w:cstheme="majorHAnsi"/>
          <w:sz w:val="22"/>
          <w:szCs w:val="22"/>
        </w:rPr>
      </w:pPr>
    </w:p>
    <w:p w:rsidR="00155BA9" w:rsidRDefault="00155BA9">
      <w:pPr>
        <w:rPr>
          <w:rFonts w:asciiTheme="majorHAnsi" w:hAnsiTheme="majorHAnsi" w:cstheme="majorHAnsi"/>
          <w:b/>
          <w:color w:val="404040" w:themeColor="text1" w:themeTint="BF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:rsidR="00896061" w:rsidRPr="008D57E9" w:rsidRDefault="00082EF8" w:rsidP="00AE675C">
      <w:pPr>
        <w:pStyle w:val="1-1"/>
        <w:numPr>
          <w:ilvl w:val="0"/>
          <w:numId w:val="2"/>
        </w:numPr>
        <w:spacing w:before="240" w:after="120" w:line="312" w:lineRule="auto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bookmarkStart w:id="1" w:name="_Toc65514873"/>
      <w:r w:rsidRPr="008D57E9">
        <w:rPr>
          <w:rFonts w:asciiTheme="majorHAnsi" w:hAnsiTheme="majorHAnsi" w:cstheme="majorHAnsi"/>
          <w:b/>
          <w:sz w:val="22"/>
          <w:szCs w:val="22"/>
        </w:rPr>
        <w:lastRenderedPageBreak/>
        <w:t>АННОТАЦИЯ</w:t>
      </w:r>
      <w:bookmarkEnd w:id="1"/>
    </w:p>
    <w:p w:rsidR="009D5825" w:rsidRPr="008D57E9" w:rsidRDefault="009D5825" w:rsidP="008D57E9">
      <w:pPr>
        <w:spacing w:line="312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>Снижение цен на нефть, заставило нефтегазовые компании искать новые способы возврата к рентабельности. Цифровые решения стали играть гораздо более значимую роль в ответах на эти вызовы</w:t>
      </w:r>
      <w:r w:rsidR="000D0375">
        <w:rPr>
          <w:rFonts w:asciiTheme="majorHAnsi" w:hAnsiTheme="majorHAnsi" w:cstheme="majorHAnsi"/>
          <w:bCs/>
          <w:sz w:val="22"/>
          <w:szCs w:val="22"/>
        </w:rPr>
        <w:t xml:space="preserve">, поскольку </w:t>
      </w:r>
      <w:r w:rsidRPr="008D57E9">
        <w:rPr>
          <w:rFonts w:asciiTheme="majorHAnsi" w:hAnsiTheme="majorHAnsi" w:cstheme="majorHAnsi"/>
          <w:bCs/>
          <w:sz w:val="22"/>
          <w:szCs w:val="22"/>
        </w:rPr>
        <w:t>выход на высокие показатели эффективности требует более глубокой перестройки операционной модели</w:t>
      </w:r>
      <w:r w:rsidR="00727AF9">
        <w:rPr>
          <w:rFonts w:asciiTheme="majorHAnsi" w:hAnsiTheme="majorHAnsi" w:cstheme="majorHAnsi"/>
          <w:bCs/>
          <w:sz w:val="22"/>
          <w:szCs w:val="22"/>
        </w:rPr>
        <w:t>,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 изменения философии управления.</w:t>
      </w:r>
    </w:p>
    <w:p w:rsidR="00E470D4" w:rsidRDefault="00082EF8" w:rsidP="008D57E9">
      <w:pPr>
        <w:spacing w:line="312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8D57E9">
        <w:rPr>
          <w:rFonts w:asciiTheme="majorHAnsi" w:hAnsiTheme="majorHAnsi" w:cstheme="majorHAnsi"/>
          <w:sz w:val="22"/>
          <w:szCs w:val="22"/>
        </w:rPr>
        <w:t>В мире возрастает конкуренция, которая обязывает нас в постоянном режиме повышать эффективность</w:t>
      </w:r>
      <w:r w:rsidR="000D0375">
        <w:rPr>
          <w:rFonts w:asciiTheme="majorHAnsi" w:hAnsiTheme="majorHAnsi" w:cstheme="majorHAnsi"/>
          <w:sz w:val="22"/>
          <w:szCs w:val="22"/>
        </w:rPr>
        <w:t xml:space="preserve"> своих бизнес-процессов</w:t>
      </w:r>
      <w:r w:rsidRPr="008D57E9">
        <w:rPr>
          <w:rFonts w:asciiTheme="majorHAnsi" w:hAnsiTheme="majorHAnsi" w:cstheme="majorHAnsi"/>
          <w:sz w:val="22"/>
          <w:szCs w:val="22"/>
        </w:rPr>
        <w:t>. Одним из инструментов</w:t>
      </w:r>
      <w:r w:rsidR="000D0375">
        <w:rPr>
          <w:rFonts w:asciiTheme="majorHAnsi" w:hAnsiTheme="majorHAnsi" w:cstheme="majorHAnsi"/>
          <w:sz w:val="22"/>
          <w:szCs w:val="22"/>
        </w:rPr>
        <w:t>, позволяю</w:t>
      </w:r>
      <w:r w:rsidR="00727AF9">
        <w:rPr>
          <w:rFonts w:asciiTheme="majorHAnsi" w:hAnsiTheme="majorHAnsi" w:cstheme="majorHAnsi"/>
          <w:sz w:val="22"/>
          <w:szCs w:val="22"/>
        </w:rPr>
        <w:t xml:space="preserve">щих этого добиваться Зарубежнефть </w:t>
      </w:r>
      <w:r w:rsidR="000D0375">
        <w:rPr>
          <w:rFonts w:asciiTheme="majorHAnsi" w:hAnsiTheme="majorHAnsi" w:cstheme="majorHAnsi"/>
          <w:sz w:val="22"/>
          <w:szCs w:val="22"/>
        </w:rPr>
        <w:t xml:space="preserve">- </w:t>
      </w:r>
      <w:r w:rsidR="00450CD6" w:rsidRPr="008D57E9">
        <w:rPr>
          <w:rFonts w:asciiTheme="majorHAnsi" w:hAnsiTheme="majorHAnsi" w:cstheme="majorHAnsi"/>
          <w:sz w:val="22"/>
          <w:szCs w:val="22"/>
        </w:rPr>
        <w:t xml:space="preserve">является </w:t>
      </w:r>
      <w:r w:rsidR="00727AF9">
        <w:rPr>
          <w:rFonts w:asciiTheme="majorHAnsi" w:hAnsiTheme="majorHAnsi" w:cstheme="majorHAnsi"/>
          <w:sz w:val="22"/>
          <w:szCs w:val="22"/>
        </w:rPr>
        <w:t xml:space="preserve">системный </w:t>
      </w:r>
      <w:r w:rsidR="000D0375">
        <w:rPr>
          <w:rFonts w:asciiTheme="majorHAnsi" w:hAnsiTheme="majorHAnsi" w:cstheme="majorHAnsi"/>
          <w:sz w:val="22"/>
          <w:szCs w:val="22"/>
        </w:rPr>
        <w:t xml:space="preserve">реинжиниринг и автоматизация </w:t>
      </w:r>
      <w:r w:rsidRPr="008D57E9">
        <w:rPr>
          <w:rFonts w:asciiTheme="majorHAnsi" w:hAnsiTheme="majorHAnsi" w:cstheme="majorHAnsi"/>
          <w:sz w:val="22"/>
          <w:szCs w:val="22"/>
        </w:rPr>
        <w:t>бизнес-процессов с использованием ИТ-</w:t>
      </w:r>
      <w:r w:rsidR="00895979" w:rsidRPr="008D57E9">
        <w:rPr>
          <w:rFonts w:asciiTheme="majorHAnsi" w:hAnsiTheme="majorHAnsi" w:cstheme="majorHAnsi"/>
          <w:sz w:val="22"/>
          <w:szCs w:val="22"/>
        </w:rPr>
        <w:t>решений</w:t>
      </w:r>
      <w:r w:rsidRPr="008D57E9">
        <w:rPr>
          <w:rFonts w:asciiTheme="majorHAnsi" w:hAnsiTheme="majorHAnsi" w:cstheme="majorHAnsi"/>
          <w:sz w:val="22"/>
          <w:szCs w:val="22"/>
        </w:rPr>
        <w:t xml:space="preserve"> класса </w:t>
      </w:r>
      <w:r w:rsidRPr="008D57E9">
        <w:rPr>
          <w:rFonts w:asciiTheme="majorHAnsi" w:hAnsiTheme="majorHAnsi" w:cstheme="majorHAnsi"/>
          <w:sz w:val="22"/>
          <w:szCs w:val="22"/>
          <w:lang w:val="en-US"/>
        </w:rPr>
        <w:t>BPM</w:t>
      </w:r>
      <w:r w:rsidR="000D0375">
        <w:rPr>
          <w:rFonts w:asciiTheme="majorHAnsi" w:hAnsiTheme="majorHAnsi" w:cstheme="majorHAnsi"/>
          <w:sz w:val="22"/>
          <w:szCs w:val="22"/>
        </w:rPr>
        <w:t xml:space="preserve"> и цифровых технологий</w:t>
      </w:r>
      <w:r w:rsidRPr="008D57E9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0778FA" w:rsidRPr="00E13289" w:rsidRDefault="00E470D4" w:rsidP="00EC3FB4">
      <w:pPr>
        <w:spacing w:line="312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Несмотря на крайне сложный </w:t>
      </w:r>
      <w:r w:rsidR="00E13289">
        <w:rPr>
          <w:rFonts w:asciiTheme="majorHAnsi" w:hAnsiTheme="majorHAnsi" w:cstheme="majorHAnsi"/>
          <w:sz w:val="22"/>
          <w:szCs w:val="22"/>
        </w:rPr>
        <w:t xml:space="preserve">для многих Компаний </w:t>
      </w:r>
      <w:r>
        <w:rPr>
          <w:rFonts w:asciiTheme="majorHAnsi" w:hAnsiTheme="majorHAnsi" w:cstheme="majorHAnsi"/>
          <w:sz w:val="22"/>
          <w:szCs w:val="22"/>
        </w:rPr>
        <w:t xml:space="preserve">2020 год, АО «Зарубежнефть» </w:t>
      </w:r>
      <w:r w:rsidR="00593B87">
        <w:rPr>
          <w:rFonts w:asciiTheme="majorHAnsi" w:hAnsiTheme="majorHAnsi" w:cstheme="majorHAnsi"/>
          <w:sz w:val="22"/>
          <w:szCs w:val="22"/>
        </w:rPr>
        <w:t xml:space="preserve">(далее - Компания) </w:t>
      </w:r>
      <w:r>
        <w:rPr>
          <w:rFonts w:asciiTheme="majorHAnsi" w:hAnsiTheme="majorHAnsi" w:cstheme="majorHAnsi"/>
          <w:sz w:val="22"/>
          <w:szCs w:val="22"/>
        </w:rPr>
        <w:t xml:space="preserve">в условиях пандемии и удаленного формата работы удалось </w:t>
      </w:r>
      <w:r w:rsidRPr="000778FA">
        <w:rPr>
          <w:rFonts w:asciiTheme="majorHAnsi" w:hAnsiTheme="majorHAnsi" w:cstheme="majorHAnsi"/>
          <w:b/>
          <w:sz w:val="22"/>
          <w:szCs w:val="22"/>
        </w:rPr>
        <w:t>обеспечить успе</w:t>
      </w:r>
      <w:r w:rsidRPr="00E13289">
        <w:rPr>
          <w:rFonts w:asciiTheme="majorHAnsi" w:hAnsiTheme="majorHAnsi" w:cstheme="majorHAnsi"/>
          <w:b/>
          <w:sz w:val="22"/>
          <w:szCs w:val="22"/>
        </w:rPr>
        <w:t>шную реализацию</w:t>
      </w:r>
      <w:r w:rsidRPr="00E1328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13289">
        <w:rPr>
          <w:rFonts w:asciiTheme="majorHAnsi" w:hAnsiTheme="majorHAnsi" w:cstheme="majorHAnsi"/>
          <w:b/>
          <w:sz w:val="22"/>
          <w:szCs w:val="22"/>
        </w:rPr>
        <w:t>Комплексного подхода</w:t>
      </w:r>
      <w:r w:rsidRPr="00E1328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13289">
        <w:rPr>
          <w:rFonts w:asciiTheme="majorHAnsi" w:hAnsiTheme="majorHAnsi" w:cstheme="majorHAnsi"/>
          <w:b/>
          <w:bCs/>
          <w:sz w:val="22"/>
          <w:szCs w:val="22"/>
        </w:rPr>
        <w:t xml:space="preserve">к трансформации и управлению бизнес-процессами </w:t>
      </w:r>
      <w:r w:rsidRPr="00E13289">
        <w:rPr>
          <w:rFonts w:asciiTheme="majorHAnsi" w:hAnsiTheme="majorHAnsi" w:cstheme="majorHAnsi"/>
          <w:sz w:val="22"/>
          <w:szCs w:val="22"/>
        </w:rPr>
        <w:t xml:space="preserve">с использованием новых цифровых технологий на базе ИТ-систем класса </w:t>
      </w:r>
      <w:r w:rsidRPr="00E13289">
        <w:rPr>
          <w:rFonts w:asciiTheme="majorHAnsi" w:hAnsiTheme="majorHAnsi" w:cstheme="majorHAnsi"/>
          <w:sz w:val="22"/>
          <w:szCs w:val="22"/>
          <w:lang w:val="en-US"/>
        </w:rPr>
        <w:t>BPM</w:t>
      </w:r>
      <w:r w:rsidR="000778FA" w:rsidRPr="00E13289">
        <w:rPr>
          <w:rFonts w:asciiTheme="majorHAnsi" w:hAnsiTheme="majorHAnsi" w:cstheme="majorHAnsi"/>
          <w:sz w:val="22"/>
          <w:szCs w:val="22"/>
        </w:rPr>
        <w:t>.</w:t>
      </w:r>
    </w:p>
    <w:p w:rsidR="00E470D4" w:rsidRPr="00E13289" w:rsidRDefault="000778FA" w:rsidP="00EC3FB4">
      <w:pPr>
        <w:spacing w:line="312" w:lineRule="auto"/>
        <w:ind w:firstLine="709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13289">
        <w:rPr>
          <w:rFonts w:asciiTheme="majorHAnsi" w:hAnsiTheme="majorHAnsi" w:cstheme="majorHAnsi"/>
          <w:sz w:val="22"/>
          <w:szCs w:val="22"/>
        </w:rPr>
        <w:t xml:space="preserve">Во исполнение сформированной дорожной карты было </w:t>
      </w:r>
      <w:r w:rsidRPr="00E13289">
        <w:rPr>
          <w:rFonts w:asciiTheme="majorHAnsi" w:hAnsiTheme="majorHAnsi" w:cstheme="majorHAnsi"/>
          <w:b/>
          <w:bCs/>
          <w:sz w:val="22"/>
          <w:szCs w:val="22"/>
        </w:rPr>
        <w:t>инициировано</w:t>
      </w:r>
      <w:r w:rsidRPr="00E13289">
        <w:rPr>
          <w:rFonts w:asciiTheme="majorHAnsi" w:hAnsiTheme="majorHAnsi" w:cstheme="majorHAnsi"/>
          <w:sz w:val="22"/>
          <w:szCs w:val="22"/>
        </w:rPr>
        <w:t xml:space="preserve"> </w:t>
      </w:r>
      <w:r w:rsidR="00EC3FB4" w:rsidRPr="00E13289">
        <w:rPr>
          <w:rFonts w:asciiTheme="majorHAnsi" w:hAnsiTheme="majorHAnsi" w:cstheme="majorHAnsi"/>
          <w:b/>
          <w:sz w:val="22"/>
          <w:szCs w:val="22"/>
        </w:rPr>
        <w:t>8</w:t>
      </w:r>
      <w:r w:rsidRPr="00E13289">
        <w:rPr>
          <w:rFonts w:asciiTheme="majorHAnsi" w:hAnsiTheme="majorHAnsi" w:cstheme="majorHAnsi"/>
          <w:b/>
          <w:sz w:val="22"/>
          <w:szCs w:val="22"/>
        </w:rPr>
        <w:t> </w:t>
      </w:r>
      <w:r w:rsidR="00EC3FB4" w:rsidRPr="00E13289">
        <w:rPr>
          <w:rFonts w:asciiTheme="majorHAnsi" w:hAnsiTheme="majorHAnsi" w:cstheme="majorHAnsi"/>
          <w:b/>
          <w:sz w:val="22"/>
          <w:szCs w:val="22"/>
        </w:rPr>
        <w:t xml:space="preserve">новых </w:t>
      </w:r>
      <w:r w:rsidR="00E470D4" w:rsidRPr="00E13289">
        <w:rPr>
          <w:rFonts w:asciiTheme="majorHAnsi" w:hAnsiTheme="majorHAnsi" w:cstheme="majorHAnsi"/>
          <w:b/>
          <w:sz w:val="22"/>
          <w:szCs w:val="22"/>
        </w:rPr>
        <w:t>проектов</w:t>
      </w:r>
      <w:r w:rsidRPr="00E13289">
        <w:rPr>
          <w:rFonts w:asciiTheme="majorHAnsi" w:hAnsiTheme="majorHAnsi" w:cstheme="majorHAnsi"/>
          <w:b/>
          <w:sz w:val="22"/>
          <w:szCs w:val="22"/>
        </w:rPr>
        <w:t xml:space="preserve"> трансформации сквозных бизнес-процессов</w:t>
      </w:r>
      <w:r w:rsidR="00E470D4" w:rsidRPr="00E13289">
        <w:rPr>
          <w:rFonts w:asciiTheme="majorHAnsi" w:hAnsiTheme="majorHAnsi" w:cstheme="majorHAnsi"/>
          <w:bCs/>
          <w:sz w:val="22"/>
          <w:szCs w:val="22"/>
        </w:rPr>
        <w:t xml:space="preserve"> по абсолютно разным предметным областям</w:t>
      </w:r>
      <w:r w:rsidR="00EC3FB4" w:rsidRPr="00E13289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EC3FB4" w:rsidRPr="00E13289">
        <w:rPr>
          <w:rFonts w:asciiTheme="majorHAnsi" w:hAnsiTheme="majorHAnsi" w:cstheme="majorHAnsi"/>
          <w:b/>
          <w:sz w:val="22"/>
          <w:szCs w:val="22"/>
        </w:rPr>
        <w:t>2</w:t>
      </w:r>
      <w:r w:rsidR="00EC3FB4" w:rsidRPr="00E13289">
        <w:rPr>
          <w:rFonts w:asciiTheme="majorHAnsi" w:hAnsiTheme="majorHAnsi" w:cstheme="majorHAnsi"/>
          <w:bCs/>
          <w:sz w:val="22"/>
          <w:szCs w:val="22"/>
        </w:rPr>
        <w:t xml:space="preserve"> из которых уже </w:t>
      </w:r>
      <w:r w:rsidR="00EC3FB4" w:rsidRPr="00E13289">
        <w:rPr>
          <w:rFonts w:asciiTheme="majorHAnsi" w:hAnsiTheme="majorHAnsi" w:cstheme="majorHAnsi"/>
          <w:b/>
          <w:sz w:val="22"/>
          <w:szCs w:val="22"/>
        </w:rPr>
        <w:t>успешно завершены</w:t>
      </w:r>
      <w:r w:rsidR="00E470D4" w:rsidRPr="00E13289">
        <w:rPr>
          <w:rFonts w:asciiTheme="majorHAnsi" w:hAnsiTheme="majorHAnsi" w:cstheme="majorHAnsi"/>
          <w:bCs/>
          <w:sz w:val="22"/>
          <w:szCs w:val="22"/>
        </w:rPr>
        <w:t>.</w:t>
      </w:r>
    </w:p>
    <w:p w:rsidR="00E470D4" w:rsidRPr="00E13289" w:rsidRDefault="00E470D4" w:rsidP="00E470D4">
      <w:pPr>
        <w:spacing w:line="312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E13289">
        <w:rPr>
          <w:rFonts w:asciiTheme="majorHAnsi" w:hAnsiTheme="majorHAnsi" w:cstheme="majorHAnsi"/>
          <w:b/>
          <w:bCs/>
          <w:sz w:val="22"/>
          <w:szCs w:val="22"/>
        </w:rPr>
        <w:t>Средний эффект</w:t>
      </w:r>
      <w:r w:rsidRPr="00E13289">
        <w:rPr>
          <w:rFonts w:asciiTheme="majorHAnsi" w:hAnsiTheme="majorHAnsi" w:cstheme="majorHAnsi"/>
          <w:sz w:val="22"/>
          <w:szCs w:val="22"/>
        </w:rPr>
        <w:t xml:space="preserve"> от реинжиниринга и автоматизации каждого </w:t>
      </w:r>
      <w:r w:rsidR="000778FA" w:rsidRPr="00E13289">
        <w:rPr>
          <w:rFonts w:asciiTheme="majorHAnsi" w:hAnsiTheme="majorHAnsi" w:cstheme="majorHAnsi"/>
          <w:sz w:val="22"/>
          <w:szCs w:val="22"/>
        </w:rPr>
        <w:t>бизнес-</w:t>
      </w:r>
      <w:r w:rsidRPr="00E13289">
        <w:rPr>
          <w:rFonts w:asciiTheme="majorHAnsi" w:hAnsiTheme="majorHAnsi" w:cstheme="majorHAnsi"/>
          <w:sz w:val="22"/>
          <w:szCs w:val="22"/>
        </w:rPr>
        <w:t>процесс</w:t>
      </w:r>
      <w:r w:rsidR="000778FA" w:rsidRPr="00E13289">
        <w:rPr>
          <w:rFonts w:asciiTheme="majorHAnsi" w:hAnsiTheme="majorHAnsi" w:cstheme="majorHAnsi"/>
          <w:sz w:val="22"/>
          <w:szCs w:val="22"/>
        </w:rPr>
        <w:t>а</w:t>
      </w:r>
      <w:r w:rsidRPr="00E13289">
        <w:rPr>
          <w:rFonts w:asciiTheme="majorHAnsi" w:hAnsiTheme="majorHAnsi" w:cstheme="majorHAnsi"/>
          <w:sz w:val="22"/>
          <w:szCs w:val="22"/>
        </w:rPr>
        <w:t xml:space="preserve"> </w:t>
      </w:r>
      <w:r w:rsidRPr="00E13289">
        <w:rPr>
          <w:rFonts w:asciiTheme="majorHAnsi" w:hAnsiTheme="majorHAnsi" w:cstheme="majorHAnsi"/>
          <w:b/>
          <w:bCs/>
          <w:sz w:val="22"/>
          <w:szCs w:val="22"/>
        </w:rPr>
        <w:t>составил</w:t>
      </w:r>
      <w:r w:rsidRPr="00E13289">
        <w:rPr>
          <w:rFonts w:asciiTheme="majorHAnsi" w:hAnsiTheme="majorHAnsi" w:cstheme="majorHAnsi"/>
          <w:sz w:val="22"/>
          <w:szCs w:val="22"/>
        </w:rPr>
        <w:t xml:space="preserve"> </w:t>
      </w:r>
      <w:r w:rsidRPr="00E13289">
        <w:rPr>
          <w:rFonts w:asciiTheme="majorHAnsi" w:hAnsiTheme="majorHAnsi" w:cstheme="majorHAnsi"/>
          <w:b/>
          <w:bCs/>
          <w:sz w:val="22"/>
          <w:szCs w:val="22"/>
        </w:rPr>
        <w:t>порядка 35-40%</w:t>
      </w:r>
      <w:r w:rsidRPr="00E13289">
        <w:rPr>
          <w:rFonts w:asciiTheme="majorHAnsi" w:hAnsiTheme="majorHAnsi" w:cstheme="majorHAnsi"/>
          <w:sz w:val="22"/>
          <w:szCs w:val="22"/>
        </w:rPr>
        <w:t xml:space="preserve">, скорость реализации – </w:t>
      </w:r>
      <w:r w:rsidRPr="00E13289">
        <w:rPr>
          <w:rFonts w:asciiTheme="majorHAnsi" w:hAnsiTheme="majorHAnsi" w:cstheme="majorHAnsi"/>
          <w:b/>
          <w:bCs/>
          <w:sz w:val="22"/>
          <w:szCs w:val="22"/>
        </w:rPr>
        <w:t>7 месяцев,</w:t>
      </w:r>
      <w:r w:rsidRPr="00E13289">
        <w:rPr>
          <w:rFonts w:asciiTheme="majorHAnsi" w:hAnsiTheme="majorHAnsi" w:cstheme="majorHAnsi"/>
          <w:sz w:val="22"/>
          <w:szCs w:val="22"/>
        </w:rPr>
        <w:t xml:space="preserve"> </w:t>
      </w:r>
      <w:r w:rsidR="000778FA" w:rsidRPr="00E13289">
        <w:rPr>
          <w:rFonts w:asciiTheme="majorHAnsi" w:hAnsiTheme="majorHAnsi" w:cstheme="majorHAnsi"/>
          <w:sz w:val="22"/>
          <w:szCs w:val="22"/>
        </w:rPr>
        <w:t>полигон применения –</w:t>
      </w:r>
      <w:r w:rsidR="00E53B55" w:rsidRPr="00E13289">
        <w:rPr>
          <w:rFonts w:asciiTheme="majorHAnsi" w:hAnsiTheme="majorHAnsi" w:cstheme="majorHAnsi"/>
          <w:sz w:val="22"/>
          <w:szCs w:val="22"/>
        </w:rPr>
        <w:t xml:space="preserve"> </w:t>
      </w:r>
      <w:r w:rsidRPr="00E13289">
        <w:rPr>
          <w:rFonts w:asciiTheme="majorHAnsi" w:hAnsiTheme="majorHAnsi" w:cstheme="majorHAnsi"/>
          <w:b/>
          <w:bCs/>
          <w:sz w:val="22"/>
          <w:szCs w:val="22"/>
        </w:rPr>
        <w:t>14</w:t>
      </w:r>
      <w:r w:rsidRPr="00E13289">
        <w:rPr>
          <w:rFonts w:asciiTheme="majorHAnsi" w:hAnsiTheme="majorHAnsi" w:cstheme="majorHAnsi"/>
          <w:sz w:val="22"/>
          <w:szCs w:val="22"/>
        </w:rPr>
        <w:t xml:space="preserve"> предприятий</w:t>
      </w:r>
      <w:r w:rsidR="00E53B55" w:rsidRPr="00E13289">
        <w:rPr>
          <w:rFonts w:asciiTheme="majorHAnsi" w:hAnsiTheme="majorHAnsi" w:cstheme="majorHAnsi"/>
          <w:sz w:val="22"/>
          <w:szCs w:val="22"/>
        </w:rPr>
        <w:t xml:space="preserve"> Группы компаний</w:t>
      </w:r>
      <w:r w:rsidRPr="00E13289">
        <w:rPr>
          <w:rFonts w:asciiTheme="majorHAnsi" w:hAnsiTheme="majorHAnsi" w:cstheme="majorHAnsi"/>
          <w:sz w:val="22"/>
          <w:szCs w:val="22"/>
        </w:rPr>
        <w:t>.</w:t>
      </w:r>
    </w:p>
    <w:p w:rsidR="00082EF8" w:rsidRPr="008D57E9" w:rsidRDefault="00082EF8" w:rsidP="00AE675C">
      <w:pPr>
        <w:pStyle w:val="1-1"/>
        <w:numPr>
          <w:ilvl w:val="0"/>
          <w:numId w:val="2"/>
        </w:numPr>
        <w:spacing w:before="240" w:after="120" w:line="312" w:lineRule="auto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bookmarkStart w:id="2" w:name="_Toc65514874"/>
      <w:r w:rsidRPr="008D57E9">
        <w:rPr>
          <w:rFonts w:asciiTheme="majorHAnsi" w:hAnsiTheme="majorHAnsi" w:cstheme="majorHAnsi"/>
          <w:b/>
          <w:sz w:val="22"/>
          <w:szCs w:val="22"/>
        </w:rPr>
        <w:t>ВВЕДЕНИЕ</w:t>
      </w:r>
      <w:bookmarkEnd w:id="2"/>
    </w:p>
    <w:p w:rsidR="00735E76" w:rsidRPr="008D57E9" w:rsidRDefault="006C5E5D" w:rsidP="008D57E9">
      <w:pPr>
        <w:shd w:val="clear" w:color="auto" w:fill="FFFFFF"/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АО «Зарубежнефть» - государственный нефтегазовый холдинг, с 50-летней историей и уникальным опытом внешнеэкономической деятельности, объединяющий более 20-ти совместных и дочерних предприятий в различных сегментах нефтегазового бизнеса. </w:t>
      </w:r>
      <w:r w:rsidR="00735E76"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Активы и проекты Группы компаний расположены на территории Российской Федерации, Социалистической Республики Вьетнам, Боснии и Герцеговины, </w:t>
      </w: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Египта, </w:t>
      </w:r>
      <w:r w:rsidR="00735E76"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Узбекистана </w:t>
      </w:r>
      <w:r w:rsidR="00735E76" w:rsidRPr="00E53B55">
        <w:rPr>
          <w:rFonts w:asciiTheme="majorHAnsi" w:eastAsia="Times New Roman" w:hAnsiTheme="majorHAnsi" w:cstheme="majorHAnsi"/>
          <w:sz w:val="22"/>
          <w:szCs w:val="22"/>
        </w:rPr>
        <w:t>и Республики Куба</w:t>
      </w:r>
      <w:r w:rsidRPr="00E53B55">
        <w:rPr>
          <w:rFonts w:asciiTheme="majorHAnsi" w:eastAsia="Times New Roman" w:hAnsiTheme="majorHAnsi" w:cstheme="majorHAnsi"/>
          <w:sz w:val="22"/>
          <w:szCs w:val="22"/>
        </w:rPr>
        <w:t xml:space="preserve"> и других стран</w:t>
      </w:r>
      <w:r w:rsidR="00735E76" w:rsidRPr="00E53B55">
        <w:rPr>
          <w:rFonts w:asciiTheme="majorHAnsi" w:eastAsia="Times New Roman" w:hAnsiTheme="majorHAnsi" w:cstheme="majorHAnsi"/>
          <w:sz w:val="22"/>
          <w:szCs w:val="22"/>
        </w:rPr>
        <w:t>.</w:t>
      </w:r>
      <w:r w:rsidRPr="00E53B55">
        <w:rPr>
          <w:rFonts w:asciiTheme="majorHAnsi" w:eastAsia="Times New Roman" w:hAnsiTheme="majorHAnsi" w:cstheme="majorHAnsi"/>
          <w:sz w:val="22"/>
          <w:szCs w:val="22"/>
        </w:rPr>
        <w:t xml:space="preserve"> Общая численность работников – </w:t>
      </w:r>
      <w:r w:rsidR="00E53B55">
        <w:rPr>
          <w:rFonts w:asciiTheme="majorHAnsi" w:eastAsia="Times New Roman" w:hAnsiTheme="majorHAnsi" w:cstheme="majorHAnsi"/>
          <w:sz w:val="22"/>
          <w:szCs w:val="22"/>
        </w:rPr>
        <w:t>более</w:t>
      </w:r>
      <w:r w:rsidRPr="00E53B55">
        <w:rPr>
          <w:rFonts w:asciiTheme="majorHAnsi" w:eastAsia="Times New Roman" w:hAnsiTheme="majorHAnsi" w:cstheme="majorHAnsi"/>
          <w:sz w:val="22"/>
          <w:szCs w:val="22"/>
        </w:rPr>
        <w:t xml:space="preserve"> 1</w:t>
      </w:r>
      <w:r w:rsidR="00E53B55" w:rsidRPr="00E53B55">
        <w:rPr>
          <w:rFonts w:asciiTheme="majorHAnsi" w:eastAsia="Times New Roman" w:hAnsiTheme="majorHAnsi" w:cstheme="majorHAnsi"/>
          <w:sz w:val="22"/>
          <w:szCs w:val="22"/>
        </w:rPr>
        <w:t>2</w:t>
      </w:r>
      <w:r w:rsidRPr="00E53B55">
        <w:rPr>
          <w:rFonts w:asciiTheme="majorHAnsi" w:eastAsia="Times New Roman" w:hAnsiTheme="majorHAnsi" w:cstheme="majorHAnsi"/>
          <w:sz w:val="22"/>
          <w:szCs w:val="22"/>
        </w:rPr>
        <w:t xml:space="preserve"> тысяч человек</w:t>
      </w: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="00735E76"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:rsidR="00735E76" w:rsidRPr="008D57E9" w:rsidRDefault="00735E76" w:rsidP="008D57E9">
      <w:pPr>
        <w:shd w:val="clear" w:color="auto" w:fill="FFFFFF"/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>Миссия Компании - эксплуатация действующих месторождений нефти и газа в России и за рубежом, обеспечивающая максимально эффективное и комплексное извлечение углеводородных ресурсов.</w:t>
      </w:r>
    </w:p>
    <w:p w:rsidR="00735E76" w:rsidRPr="008D57E9" w:rsidRDefault="00735E76" w:rsidP="008D57E9">
      <w:pPr>
        <w:shd w:val="clear" w:color="auto" w:fill="FFFFFF"/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>Основные направления деятельности по сегментам:</w:t>
      </w:r>
    </w:p>
    <w:p w:rsidR="00735E76" w:rsidRPr="008D57E9" w:rsidRDefault="00735E76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>Геологоразведка и добыча углеводородов</w:t>
      </w:r>
    </w:p>
    <w:p w:rsidR="00735E76" w:rsidRPr="008D57E9" w:rsidRDefault="00735E76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>Нефтепереработка и сбыт</w:t>
      </w:r>
    </w:p>
    <w:p w:rsidR="00735E76" w:rsidRPr="008D57E9" w:rsidRDefault="00735E76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>Сервисные и прочие активы</w:t>
      </w:r>
    </w:p>
    <w:p w:rsidR="00E13289" w:rsidRDefault="008A1CC9" w:rsidP="008D57E9">
      <w:pPr>
        <w:shd w:val="clear" w:color="auto" w:fill="FFFFFF"/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На сегодняшний момент одним из фокусов и потенциальных конкурентных преимуществ Компании с т.з. организационной эффективности является </w:t>
      </w:r>
      <w:r w:rsidRPr="006C5E5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гибкость </w:t>
      </w:r>
      <w:r w:rsidRPr="006C5E5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lastRenderedPageBreak/>
        <w:t xml:space="preserve">процессов </w:t>
      </w:r>
      <w:r w:rsidRPr="00E13289">
        <w:rPr>
          <w:rFonts w:asciiTheme="majorHAnsi" w:eastAsia="Times New Roman" w:hAnsiTheme="majorHAnsi" w:cstheme="majorHAnsi"/>
          <w:color w:val="000000"/>
          <w:sz w:val="22"/>
          <w:szCs w:val="22"/>
        </w:rPr>
        <w:t>за счет линейной процессно-ориентированной структуры с низким числом уровней иерархии и</w:t>
      </w:r>
      <w:r w:rsidRPr="006C5E5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высокая </w:t>
      </w:r>
      <w:r w:rsidR="00E132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с</w:t>
      </w:r>
      <w:r w:rsidRPr="006C5E5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корость принятия решений</w:t>
      </w:r>
      <w:r w:rsidRPr="00E13289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Это в т</w:t>
      </w: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ом числе </w:t>
      </w: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обеспечивается </w:t>
      </w:r>
      <w:r w:rsidRPr="00E132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за счет функционирования комплексной Системы управления эффективностью</w:t>
      </w: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>, инструменты которой планомерно внедряются в Компании с 2014 года</w:t>
      </w: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и обеспечивают </w:t>
      </w:r>
      <w:r w:rsidR="00735E76" w:rsidRPr="008D57E9">
        <w:rPr>
          <w:rFonts w:asciiTheme="majorHAnsi" w:hAnsiTheme="majorHAnsi" w:cstheme="majorHAnsi"/>
          <w:bCs/>
          <w:sz w:val="22"/>
          <w:szCs w:val="22"/>
        </w:rPr>
        <w:t xml:space="preserve">непрерывное совершенствование регламентированных бизнес-процессов 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по </w:t>
      </w:r>
      <w:r w:rsidRPr="008D57E9">
        <w:rPr>
          <w:rFonts w:asciiTheme="majorHAnsi" w:hAnsiTheme="majorHAnsi" w:cstheme="majorHAnsi"/>
          <w:bCs/>
          <w:sz w:val="22"/>
          <w:szCs w:val="22"/>
          <w:lang w:val="en-US"/>
        </w:rPr>
        <w:t>PDCA</w:t>
      </w:r>
      <w:r w:rsidRPr="008D57E9">
        <w:rPr>
          <w:rFonts w:asciiTheme="majorHAnsi" w:hAnsiTheme="majorHAnsi" w:cstheme="majorHAnsi"/>
          <w:bCs/>
          <w:sz w:val="22"/>
          <w:szCs w:val="22"/>
        </w:rPr>
        <w:t>-циклу</w:t>
      </w:r>
      <w:r w:rsidR="00735E76" w:rsidRPr="008D57E9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735E76" w:rsidRPr="00E13289" w:rsidRDefault="004B1589" w:rsidP="008D57E9">
      <w:pPr>
        <w:shd w:val="clear" w:color="auto" w:fill="FFFFFF"/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66DF2">
        <w:rPr>
          <w:rFonts w:asciiTheme="majorHAnsi" w:hAnsiTheme="majorHAnsi" w:cstheme="majorHAnsi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B27BA0E" wp14:editId="70E44308">
            <wp:simplePos x="0" y="0"/>
            <wp:positionH relativeFrom="margin">
              <wp:posOffset>2657475</wp:posOffset>
            </wp:positionH>
            <wp:positionV relativeFrom="margin">
              <wp:posOffset>1943100</wp:posOffset>
            </wp:positionV>
            <wp:extent cx="2738120" cy="2759710"/>
            <wp:effectExtent l="0" t="0" r="5080" b="2540"/>
            <wp:wrapSquare wrapText="bothSides"/>
            <wp:docPr id="101" name="Рисунок 100" descr="Изображение выглядит как часы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C35B5123-CFAC-4F2C-86EC-EE355251C7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унок 100" descr="Изображение выглядит как часы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C35B5123-CFAC-4F2C-86EC-EE355251C7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5" t="9845" r="10403" b="7166"/>
                    <a:stretch/>
                  </pic:blipFill>
                  <pic:spPr>
                    <a:xfrm>
                      <a:off x="0" y="0"/>
                      <a:ext cx="273812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289" w:rsidRPr="00E13289">
        <w:rPr>
          <w:rFonts w:asciiTheme="majorHAnsi" w:hAnsiTheme="majorHAnsi" w:cstheme="majorHAnsi"/>
          <w:bCs/>
          <w:sz w:val="22"/>
          <w:szCs w:val="22"/>
        </w:rPr>
        <w:t xml:space="preserve">Высокий </w:t>
      </w:r>
      <w:r w:rsidR="00735E76" w:rsidRPr="00E13289">
        <w:rPr>
          <w:rFonts w:asciiTheme="majorHAnsi" w:hAnsiTheme="majorHAnsi" w:cstheme="majorHAnsi"/>
          <w:bCs/>
          <w:sz w:val="22"/>
          <w:szCs w:val="22"/>
        </w:rPr>
        <w:t>уровень развития Системы</w:t>
      </w:r>
      <w:r w:rsidR="00E13289" w:rsidRPr="00E13289">
        <w:rPr>
          <w:rFonts w:asciiTheme="majorHAnsi" w:hAnsiTheme="majorHAnsi" w:cstheme="majorHAnsi"/>
          <w:bCs/>
          <w:sz w:val="22"/>
          <w:szCs w:val="22"/>
        </w:rPr>
        <w:t xml:space="preserve"> управления эффективностью</w:t>
      </w:r>
      <w:r w:rsidR="00735E76" w:rsidRPr="00E13289">
        <w:rPr>
          <w:rFonts w:asciiTheme="majorHAnsi" w:hAnsiTheme="majorHAnsi" w:cstheme="majorHAnsi"/>
          <w:bCs/>
          <w:sz w:val="22"/>
          <w:szCs w:val="22"/>
        </w:rPr>
        <w:t xml:space="preserve"> подтвержден соответствующим патентом на изобретение, полученным в Роспатенте РФ. </w:t>
      </w:r>
    </w:p>
    <w:p w:rsidR="00D20112" w:rsidRPr="00786FFF" w:rsidRDefault="008A1CC9" w:rsidP="008D57E9">
      <w:pPr>
        <w:shd w:val="clear" w:color="auto" w:fill="FFFFFF"/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Инструменты процессного подхода </w:t>
      </w: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>применя</w:t>
      </w:r>
      <w:r w:rsidR="00E13289">
        <w:rPr>
          <w:rFonts w:asciiTheme="majorHAnsi" w:eastAsia="Times New Roman" w:hAnsiTheme="majorHAnsi" w:cstheme="majorHAnsi"/>
          <w:color w:val="000000"/>
          <w:sz w:val="22"/>
          <w:szCs w:val="22"/>
        </w:rPr>
        <w:t>ю</w:t>
      </w: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тся </w:t>
      </w: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в Компании </w:t>
      </w: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с 2016 года, </w:t>
      </w: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однако </w:t>
      </w:r>
      <w:r w:rsidR="00343A52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полномасштабно </w:t>
      </w: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>к внедрению автоматизированной системы управления процессами мы подошли только в 20</w:t>
      </w:r>
      <w:r w:rsidR="00343A52">
        <w:rPr>
          <w:rFonts w:asciiTheme="majorHAnsi" w:eastAsia="Times New Roman" w:hAnsiTheme="majorHAnsi" w:cstheme="majorHAnsi"/>
          <w:color w:val="000000"/>
          <w:sz w:val="22"/>
          <w:szCs w:val="22"/>
        </w:rPr>
        <w:t>19-2020 гг</w:t>
      </w: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>. Это связано с принятым в Компании подходом к очередности этапов внедрения инструментов:</w:t>
      </w:r>
      <w:r w:rsidR="00E1328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E13289" w:rsidRPr="00E132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сначала</w:t>
      </w:r>
      <w:r w:rsidRPr="00E132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«Стандартизация» </w:t>
      </w:r>
      <w:r w:rsidR="00E13289" w:rsidRPr="00E132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и</w:t>
      </w:r>
      <w:r w:rsidRPr="00E132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«Стабилизация» </w:t>
      </w:r>
      <w:r w:rsidR="00E13289" w:rsidRPr="00E132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и только потом </w:t>
      </w:r>
      <w:r w:rsidRPr="00E132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- «Автоматизация» / «Цифровизация»</w:t>
      </w:r>
      <w:r w:rsidRPr="006C5E5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</w:p>
    <w:p w:rsidR="00D20112" w:rsidRPr="00786FFF" w:rsidRDefault="008D57E9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86FFF">
        <w:rPr>
          <w:rFonts w:asciiTheme="majorHAnsi" w:hAnsiTheme="majorHAnsi" w:cstheme="majorHAnsi"/>
          <w:bCs/>
          <w:sz w:val="22"/>
          <w:szCs w:val="22"/>
        </w:rPr>
        <w:t>Е</w:t>
      </w:r>
      <w:r w:rsidR="00D20112" w:rsidRPr="00786FFF">
        <w:rPr>
          <w:rFonts w:asciiTheme="majorHAnsi" w:hAnsiTheme="majorHAnsi" w:cstheme="majorHAnsi"/>
          <w:bCs/>
          <w:sz w:val="22"/>
          <w:szCs w:val="22"/>
        </w:rPr>
        <w:t xml:space="preserve">сли с точки зрения регламентации бизнес-процессов Компании и обеспечения исполнения их требований средний уровень зрелости можно оценить как развитый, в части </w:t>
      </w:r>
      <w:r w:rsidRPr="00786FFF">
        <w:rPr>
          <w:rFonts w:asciiTheme="majorHAnsi" w:hAnsiTheme="majorHAnsi" w:cstheme="majorHAnsi"/>
          <w:bCs/>
          <w:sz w:val="22"/>
          <w:szCs w:val="22"/>
        </w:rPr>
        <w:t xml:space="preserve">цифровизации бизнес-процессов с использованием решений класса </w:t>
      </w:r>
      <w:r w:rsidRPr="00786FFF">
        <w:rPr>
          <w:rFonts w:asciiTheme="majorHAnsi" w:hAnsiTheme="majorHAnsi" w:cstheme="majorHAnsi"/>
          <w:bCs/>
          <w:sz w:val="22"/>
          <w:szCs w:val="22"/>
          <w:lang w:val="en-US"/>
        </w:rPr>
        <w:t>BPM</w:t>
      </w:r>
      <w:r w:rsidRPr="00786FFF">
        <w:rPr>
          <w:rFonts w:asciiTheme="majorHAnsi" w:hAnsiTheme="majorHAnsi" w:cstheme="majorHAnsi"/>
          <w:bCs/>
          <w:sz w:val="22"/>
          <w:szCs w:val="22"/>
        </w:rPr>
        <w:t xml:space="preserve"> и </w:t>
      </w:r>
      <w:r w:rsidRPr="00786FFF">
        <w:rPr>
          <w:rFonts w:asciiTheme="majorHAnsi" w:hAnsiTheme="majorHAnsi" w:cstheme="majorHAnsi"/>
          <w:bCs/>
          <w:sz w:val="22"/>
          <w:szCs w:val="22"/>
          <w:lang w:val="en-US"/>
        </w:rPr>
        <w:t>RPA</w:t>
      </w:r>
      <w:r w:rsidR="00D20112" w:rsidRPr="00786FFF">
        <w:rPr>
          <w:rFonts w:asciiTheme="majorHAnsi" w:hAnsiTheme="majorHAnsi" w:cstheme="majorHAnsi"/>
          <w:bCs/>
          <w:sz w:val="22"/>
          <w:szCs w:val="22"/>
        </w:rPr>
        <w:t>, Компания находилась на начальном уровне</w:t>
      </w:r>
      <w:r w:rsidR="00E1328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13289">
        <w:rPr>
          <w:rFonts w:asciiTheme="majorHAnsi" w:eastAsia="Times New Roman" w:hAnsiTheme="majorHAnsi" w:cstheme="majorHAnsi"/>
          <w:color w:val="000000"/>
          <w:sz w:val="22"/>
          <w:szCs w:val="22"/>
        </w:rPr>
        <w:t>(</w:t>
      </w:r>
      <w:r w:rsidR="00E13289" w:rsidRPr="00786FFF">
        <w:rPr>
          <w:rFonts w:asciiTheme="majorHAnsi" w:eastAsia="Times New Roman" w:hAnsiTheme="majorHAnsi" w:cstheme="majorHAnsi"/>
          <w:color w:val="000000"/>
          <w:sz w:val="22"/>
          <w:szCs w:val="22"/>
        </w:rPr>
        <w:t>в 2019 г</w:t>
      </w:r>
      <w:r w:rsidR="00E13289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="00E13289" w:rsidRPr="00786FFF">
        <w:rPr>
          <w:rFonts w:asciiTheme="majorHAnsi" w:eastAsia="Times New Roman" w:hAnsiTheme="majorHAnsi" w:cstheme="majorHAnsi"/>
          <w:color w:val="000000"/>
          <w:sz w:val="22"/>
          <w:szCs w:val="22"/>
        </w:rPr>
        <w:t>)</w:t>
      </w:r>
      <w:r w:rsidR="00D20112" w:rsidRPr="00786FFF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082EF8" w:rsidRPr="00786FFF" w:rsidRDefault="00082EF8" w:rsidP="00AE675C">
      <w:pPr>
        <w:pStyle w:val="1-1"/>
        <w:numPr>
          <w:ilvl w:val="0"/>
          <w:numId w:val="2"/>
        </w:numPr>
        <w:spacing w:before="240" w:after="120" w:line="312" w:lineRule="auto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bookmarkStart w:id="3" w:name="_Toc65514875"/>
      <w:r w:rsidRPr="00786FFF">
        <w:rPr>
          <w:rFonts w:asciiTheme="majorHAnsi" w:hAnsiTheme="majorHAnsi" w:cstheme="majorHAnsi"/>
          <w:b/>
          <w:sz w:val="22"/>
          <w:szCs w:val="22"/>
        </w:rPr>
        <w:t>БИЗНЕС-КОНТЕКСТ</w:t>
      </w:r>
      <w:bookmarkEnd w:id="3"/>
    </w:p>
    <w:p w:rsidR="001465FE" w:rsidRPr="008D57E9" w:rsidRDefault="00F309E1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В последние года на мировом </w:t>
      </w:r>
      <w:r w:rsidR="009D5825" w:rsidRPr="008D57E9">
        <w:rPr>
          <w:rFonts w:asciiTheme="majorHAnsi" w:hAnsiTheme="majorHAnsi" w:cstheme="majorHAnsi"/>
          <w:bCs/>
          <w:sz w:val="22"/>
          <w:szCs w:val="22"/>
        </w:rPr>
        <w:t xml:space="preserve">нефтегазовом 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рынке </w:t>
      </w:r>
      <w:r w:rsidRPr="00593B87">
        <w:rPr>
          <w:rFonts w:asciiTheme="majorHAnsi" w:hAnsiTheme="majorHAnsi" w:cstheme="majorHAnsi"/>
          <w:sz w:val="22"/>
          <w:szCs w:val="22"/>
        </w:rPr>
        <w:t>в</w:t>
      </w:r>
      <w:r w:rsidR="006F3FB6" w:rsidRPr="00593B87">
        <w:rPr>
          <w:rFonts w:asciiTheme="majorHAnsi" w:hAnsiTheme="majorHAnsi" w:cstheme="majorHAnsi"/>
          <w:sz w:val="22"/>
          <w:szCs w:val="22"/>
        </w:rPr>
        <w:t>ысокий уровень сервиса становится требованием по умолчанию</w:t>
      </w:r>
      <w:r w:rsidR="009D5825" w:rsidRPr="00593B87">
        <w:rPr>
          <w:rFonts w:asciiTheme="majorHAnsi" w:hAnsiTheme="majorHAnsi" w:cstheme="majorHAnsi"/>
          <w:sz w:val="22"/>
          <w:szCs w:val="22"/>
        </w:rPr>
        <w:t>.</w:t>
      </w:r>
      <w:r w:rsidRPr="008D57E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D5825" w:rsidRPr="00593B87">
        <w:rPr>
          <w:rFonts w:asciiTheme="majorHAnsi" w:hAnsiTheme="majorHAnsi" w:cstheme="majorHAnsi"/>
          <w:sz w:val="22"/>
          <w:szCs w:val="22"/>
        </w:rPr>
        <w:t xml:space="preserve">Мы вынуждены </w:t>
      </w:r>
      <w:r w:rsidRPr="00593B87">
        <w:rPr>
          <w:rFonts w:asciiTheme="majorHAnsi" w:hAnsiTheme="majorHAnsi" w:cstheme="majorHAnsi"/>
          <w:sz w:val="22"/>
          <w:szCs w:val="22"/>
        </w:rPr>
        <w:t>сокращ</w:t>
      </w:r>
      <w:r w:rsidR="009D5825" w:rsidRPr="00593B87">
        <w:rPr>
          <w:rFonts w:asciiTheme="majorHAnsi" w:hAnsiTheme="majorHAnsi" w:cstheme="majorHAnsi"/>
          <w:sz w:val="22"/>
          <w:szCs w:val="22"/>
        </w:rPr>
        <w:t>ать</w:t>
      </w:r>
      <w:r w:rsidRPr="00593B87">
        <w:rPr>
          <w:rFonts w:asciiTheme="majorHAnsi" w:hAnsiTheme="majorHAnsi" w:cstheme="majorHAnsi"/>
          <w:sz w:val="22"/>
          <w:szCs w:val="22"/>
        </w:rPr>
        <w:t xml:space="preserve"> операционны</w:t>
      </w:r>
      <w:r w:rsidR="009D5825" w:rsidRPr="00593B87">
        <w:rPr>
          <w:rFonts w:asciiTheme="majorHAnsi" w:hAnsiTheme="majorHAnsi" w:cstheme="majorHAnsi"/>
          <w:sz w:val="22"/>
          <w:szCs w:val="22"/>
        </w:rPr>
        <w:t>е</w:t>
      </w:r>
      <w:r w:rsidRPr="00593B87">
        <w:rPr>
          <w:rFonts w:asciiTheme="majorHAnsi" w:hAnsiTheme="majorHAnsi" w:cstheme="majorHAnsi"/>
          <w:sz w:val="22"/>
          <w:szCs w:val="22"/>
        </w:rPr>
        <w:t xml:space="preserve"> затрат</w:t>
      </w:r>
      <w:r w:rsidR="009D5825" w:rsidRPr="00593B87">
        <w:rPr>
          <w:rFonts w:asciiTheme="majorHAnsi" w:hAnsiTheme="majorHAnsi" w:cstheme="majorHAnsi"/>
          <w:sz w:val="22"/>
          <w:szCs w:val="22"/>
        </w:rPr>
        <w:t>ы</w:t>
      </w:r>
      <w:r w:rsidR="006411E5" w:rsidRPr="00593B87">
        <w:rPr>
          <w:rFonts w:asciiTheme="majorHAnsi" w:hAnsiTheme="majorHAnsi" w:cstheme="majorHAnsi"/>
          <w:sz w:val="22"/>
          <w:szCs w:val="22"/>
        </w:rPr>
        <w:t xml:space="preserve"> в условиях низких цен на нефть,</w:t>
      </w:r>
      <w:r w:rsidR="006411E5" w:rsidRPr="008D57E9">
        <w:rPr>
          <w:rFonts w:asciiTheme="majorHAnsi" w:hAnsiTheme="majorHAnsi" w:cstheme="majorHAnsi"/>
          <w:bCs/>
          <w:sz w:val="22"/>
          <w:szCs w:val="22"/>
        </w:rPr>
        <w:t xml:space="preserve"> в отдельные месяцы были отмечены даже отрицательные значения</w:t>
      </w:r>
      <w:r w:rsidR="006F3FB6" w:rsidRPr="008D57E9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1465FE" w:rsidRPr="008D57E9">
        <w:rPr>
          <w:rFonts w:asciiTheme="majorHAnsi" w:hAnsiTheme="majorHAnsi" w:cstheme="majorHAnsi"/>
          <w:bCs/>
          <w:sz w:val="22"/>
          <w:szCs w:val="22"/>
        </w:rPr>
        <w:t>В связи с вышеперечисленным</w:t>
      </w:r>
      <w:r w:rsidR="0077251B" w:rsidRPr="008D57E9">
        <w:rPr>
          <w:rFonts w:asciiTheme="majorHAnsi" w:hAnsiTheme="majorHAnsi" w:cstheme="majorHAnsi"/>
          <w:bCs/>
          <w:sz w:val="22"/>
          <w:szCs w:val="22"/>
        </w:rPr>
        <w:t>,</w:t>
      </w:r>
      <w:r w:rsidR="001465FE" w:rsidRPr="008D57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7251B" w:rsidRPr="00593B87">
        <w:rPr>
          <w:rFonts w:asciiTheme="majorHAnsi" w:hAnsiTheme="majorHAnsi" w:cstheme="majorHAnsi"/>
          <w:b/>
          <w:sz w:val="22"/>
          <w:szCs w:val="22"/>
        </w:rPr>
        <w:t xml:space="preserve">в </w:t>
      </w:r>
      <w:r w:rsidR="009D5825" w:rsidRPr="00593B87">
        <w:rPr>
          <w:rFonts w:asciiTheme="majorHAnsi" w:hAnsiTheme="majorHAnsi" w:cstheme="majorHAnsi"/>
          <w:b/>
          <w:sz w:val="22"/>
          <w:szCs w:val="22"/>
        </w:rPr>
        <w:t xml:space="preserve">Компании </w:t>
      </w:r>
      <w:r w:rsidR="001465FE" w:rsidRPr="00593B87">
        <w:rPr>
          <w:rFonts w:asciiTheme="majorHAnsi" w:hAnsiTheme="majorHAnsi" w:cstheme="majorHAnsi"/>
          <w:b/>
          <w:sz w:val="22"/>
          <w:szCs w:val="22"/>
        </w:rPr>
        <w:t xml:space="preserve">идет постоянный поиск новых </w:t>
      </w:r>
      <w:r w:rsidR="00343A52" w:rsidRPr="00593B87">
        <w:rPr>
          <w:rFonts w:asciiTheme="majorHAnsi" w:hAnsiTheme="majorHAnsi" w:cstheme="majorHAnsi"/>
          <w:b/>
          <w:sz w:val="22"/>
          <w:szCs w:val="22"/>
        </w:rPr>
        <w:t xml:space="preserve">цифровых и </w:t>
      </w:r>
      <w:r w:rsidR="001465FE" w:rsidRPr="00593B87">
        <w:rPr>
          <w:rFonts w:asciiTheme="majorHAnsi" w:hAnsiTheme="majorHAnsi" w:cstheme="majorHAnsi"/>
          <w:b/>
          <w:sz w:val="22"/>
          <w:szCs w:val="22"/>
        </w:rPr>
        <w:t>технологических решений</w:t>
      </w:r>
      <w:r w:rsidR="001465FE" w:rsidRPr="008D57E9">
        <w:rPr>
          <w:rFonts w:asciiTheme="majorHAnsi" w:hAnsiTheme="majorHAnsi" w:cstheme="majorHAnsi"/>
          <w:bCs/>
          <w:sz w:val="22"/>
          <w:szCs w:val="22"/>
        </w:rPr>
        <w:t>, с помощью которых можно повысить эффективность и сократить расходы.</w:t>
      </w:r>
    </w:p>
    <w:p w:rsidR="006F3FB6" w:rsidRPr="008D57E9" w:rsidRDefault="00593B87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Как показал 2020 год, п</w:t>
      </w:r>
      <w:r w:rsidR="006F3FB6" w:rsidRPr="008D57E9">
        <w:rPr>
          <w:rFonts w:asciiTheme="majorHAnsi" w:hAnsiTheme="majorHAnsi" w:cstheme="majorHAnsi"/>
          <w:bCs/>
          <w:sz w:val="22"/>
          <w:szCs w:val="22"/>
        </w:rPr>
        <w:t>отребители все больше ценят свое время, им </w:t>
      </w:r>
      <w:r w:rsidR="00F309E1" w:rsidRPr="008D57E9">
        <w:rPr>
          <w:rFonts w:asciiTheme="majorHAnsi" w:hAnsiTheme="majorHAnsi" w:cstheme="majorHAnsi"/>
          <w:bCs/>
          <w:sz w:val="22"/>
          <w:szCs w:val="22"/>
        </w:rPr>
        <w:t>нужна мгновенная обратная связь</w:t>
      </w:r>
      <w:r w:rsidR="006F3FB6" w:rsidRPr="008D57E9">
        <w:rPr>
          <w:rFonts w:asciiTheme="majorHAnsi" w:hAnsiTheme="majorHAnsi" w:cstheme="majorHAnsi"/>
          <w:bCs/>
          <w:sz w:val="22"/>
          <w:szCs w:val="22"/>
        </w:rPr>
        <w:t xml:space="preserve">. Хороший дизайн информационных ресурсов, наличие онлайн – чатов, индивидуальный подход – это мир, с которым пользователи сталкиваются вокруг и к которому уже успели привыкнуть: Uber, Facebook, Amazon, on–line оплата услуг и т.д. С учетом меняющегося окружающего мира пользователи и среда формулируют новые требования и заставляют </w:t>
      </w:r>
      <w:r w:rsidR="008E20C8" w:rsidRPr="008D57E9">
        <w:rPr>
          <w:rFonts w:asciiTheme="majorHAnsi" w:hAnsiTheme="majorHAnsi" w:cstheme="majorHAnsi"/>
          <w:bCs/>
          <w:sz w:val="22"/>
          <w:szCs w:val="22"/>
        </w:rPr>
        <w:t>нас</w:t>
      </w:r>
      <w:r w:rsidR="006F3FB6" w:rsidRPr="008D57E9">
        <w:rPr>
          <w:rFonts w:asciiTheme="majorHAnsi" w:hAnsiTheme="majorHAnsi" w:cstheme="majorHAnsi"/>
          <w:bCs/>
          <w:sz w:val="22"/>
          <w:szCs w:val="22"/>
        </w:rPr>
        <w:t xml:space="preserve"> менять свои бизнес</w:t>
      </w:r>
      <w:r w:rsidR="007D0C2F">
        <w:rPr>
          <w:rFonts w:asciiTheme="majorHAnsi" w:hAnsiTheme="majorHAnsi" w:cstheme="majorHAnsi"/>
          <w:bCs/>
          <w:sz w:val="22"/>
          <w:szCs w:val="22"/>
        </w:rPr>
        <w:t>-</w:t>
      </w:r>
      <w:r w:rsidR="006F3FB6" w:rsidRPr="008D57E9">
        <w:rPr>
          <w:rFonts w:asciiTheme="majorHAnsi" w:hAnsiTheme="majorHAnsi" w:cstheme="majorHAnsi"/>
          <w:bCs/>
          <w:sz w:val="22"/>
          <w:szCs w:val="22"/>
        </w:rPr>
        <w:t>процессы</w:t>
      </w:r>
      <w:r>
        <w:rPr>
          <w:rFonts w:asciiTheme="majorHAnsi" w:hAnsiTheme="majorHAnsi" w:cstheme="majorHAnsi"/>
          <w:bCs/>
          <w:sz w:val="22"/>
          <w:szCs w:val="22"/>
        </w:rPr>
        <w:t xml:space="preserve"> и бизнес-модели</w:t>
      </w:r>
      <w:r w:rsidR="006F3FB6" w:rsidRPr="008D57E9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F824FE" w:rsidRDefault="006F3FB6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Для того, чтобы соответствовать высоким ожиданиям </w:t>
      </w:r>
      <w:r w:rsidR="00593B87">
        <w:rPr>
          <w:rFonts w:asciiTheme="majorHAnsi" w:hAnsiTheme="majorHAnsi" w:cstheme="majorHAnsi"/>
          <w:bCs/>
          <w:sz w:val="22"/>
          <w:szCs w:val="22"/>
        </w:rPr>
        <w:t>потребителей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593B87">
        <w:rPr>
          <w:rFonts w:asciiTheme="majorHAnsi" w:hAnsiTheme="majorHAnsi" w:cstheme="majorHAnsi"/>
          <w:bCs/>
          <w:sz w:val="22"/>
          <w:szCs w:val="22"/>
        </w:rPr>
        <w:t>Компании</w:t>
      </w:r>
      <w:r w:rsidR="008E20C8" w:rsidRPr="008D57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8D57E9">
        <w:rPr>
          <w:rFonts w:asciiTheme="majorHAnsi" w:hAnsiTheme="majorHAnsi" w:cstheme="majorHAnsi"/>
          <w:bCs/>
          <w:sz w:val="22"/>
          <w:szCs w:val="22"/>
        </w:rPr>
        <w:t>мало автоматизировать существующие бизнес–процессы</w:t>
      </w:r>
      <w:r w:rsidR="007D0C2F">
        <w:rPr>
          <w:rFonts w:asciiTheme="majorHAnsi" w:hAnsiTheme="majorHAnsi" w:cstheme="majorHAnsi"/>
          <w:bCs/>
          <w:sz w:val="22"/>
          <w:szCs w:val="22"/>
        </w:rPr>
        <w:t xml:space="preserve">, одной из параллельных задач является </w:t>
      </w:r>
      <w:r w:rsidR="008E20C8" w:rsidRPr="008D57E9">
        <w:rPr>
          <w:rFonts w:asciiTheme="majorHAnsi" w:hAnsiTheme="majorHAnsi" w:cstheme="majorHAnsi"/>
          <w:bCs/>
          <w:sz w:val="22"/>
          <w:szCs w:val="22"/>
        </w:rPr>
        <w:t>совершенств</w:t>
      </w:r>
      <w:r w:rsidR="007D0C2F">
        <w:rPr>
          <w:rFonts w:asciiTheme="majorHAnsi" w:hAnsiTheme="majorHAnsi" w:cstheme="majorHAnsi"/>
          <w:bCs/>
          <w:sz w:val="22"/>
          <w:szCs w:val="22"/>
        </w:rPr>
        <w:t>ование к</w:t>
      </w:r>
      <w:r w:rsidRPr="008D57E9">
        <w:rPr>
          <w:rFonts w:asciiTheme="majorHAnsi" w:hAnsiTheme="majorHAnsi" w:cstheme="majorHAnsi"/>
          <w:bCs/>
          <w:sz w:val="22"/>
          <w:szCs w:val="22"/>
        </w:rPr>
        <w:t>ультур</w:t>
      </w:r>
      <w:r w:rsidR="007D0C2F">
        <w:rPr>
          <w:rFonts w:asciiTheme="majorHAnsi" w:hAnsiTheme="majorHAnsi" w:cstheme="majorHAnsi"/>
          <w:bCs/>
          <w:sz w:val="22"/>
          <w:szCs w:val="22"/>
        </w:rPr>
        <w:t>ы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93B87">
        <w:rPr>
          <w:rFonts w:asciiTheme="majorHAnsi" w:hAnsiTheme="majorHAnsi" w:cstheme="majorHAnsi"/>
          <w:bCs/>
          <w:sz w:val="22"/>
          <w:szCs w:val="22"/>
        </w:rPr>
        <w:t xml:space="preserve">ведения 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бизнеса. </w:t>
      </w:r>
    </w:p>
    <w:p w:rsidR="006F3FB6" w:rsidRPr="008D57E9" w:rsidRDefault="00593B87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Для этого в Компании были выделены следующие </w:t>
      </w:r>
      <w:r w:rsidR="007D0C2F">
        <w:rPr>
          <w:rFonts w:asciiTheme="majorHAnsi" w:hAnsiTheme="majorHAnsi" w:cstheme="majorHAnsi"/>
          <w:bCs/>
          <w:sz w:val="22"/>
          <w:szCs w:val="22"/>
        </w:rPr>
        <w:t>фокус</w:t>
      </w:r>
      <w:r>
        <w:rPr>
          <w:rFonts w:asciiTheme="majorHAnsi" w:hAnsiTheme="majorHAnsi" w:cstheme="majorHAnsi"/>
          <w:bCs/>
          <w:sz w:val="22"/>
          <w:szCs w:val="22"/>
        </w:rPr>
        <w:t xml:space="preserve">ы и цели оптимизации бизнес-процессов: </w:t>
      </w:r>
      <w:r w:rsidR="006F3FB6" w:rsidRPr="008D57E9">
        <w:rPr>
          <w:rFonts w:asciiTheme="majorHAnsi" w:hAnsiTheme="majorHAnsi" w:cstheme="majorHAnsi"/>
          <w:b/>
          <w:bCs/>
          <w:sz w:val="22"/>
          <w:szCs w:val="22"/>
        </w:rPr>
        <w:t xml:space="preserve">повышение скорости и качества принятия решений,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а также </w:t>
      </w:r>
      <w:r w:rsidRPr="00593B87">
        <w:rPr>
          <w:rFonts w:asciiTheme="majorHAnsi" w:hAnsiTheme="majorHAnsi" w:cstheme="majorHAnsi"/>
          <w:b/>
          <w:bCs/>
          <w:sz w:val="22"/>
          <w:szCs w:val="22"/>
        </w:rPr>
        <w:t xml:space="preserve">гибкости </w:t>
      </w:r>
      <w:r>
        <w:rPr>
          <w:rFonts w:asciiTheme="majorHAnsi" w:hAnsiTheme="majorHAnsi" w:cstheme="majorHAnsi"/>
          <w:b/>
          <w:bCs/>
          <w:sz w:val="22"/>
          <w:szCs w:val="22"/>
        </w:rPr>
        <w:t>бизнес-</w:t>
      </w:r>
      <w:r w:rsidR="006F3FB6" w:rsidRPr="00593B87">
        <w:rPr>
          <w:rFonts w:asciiTheme="majorHAnsi" w:hAnsiTheme="majorHAnsi" w:cstheme="majorHAnsi"/>
          <w:b/>
          <w:bCs/>
          <w:sz w:val="22"/>
          <w:szCs w:val="22"/>
        </w:rPr>
        <w:t>процессов</w:t>
      </w:r>
      <w:r w:rsidR="006F3FB6" w:rsidRPr="008D57E9">
        <w:rPr>
          <w:rFonts w:asciiTheme="majorHAnsi" w:hAnsiTheme="majorHAnsi" w:cstheme="majorHAnsi"/>
          <w:bCs/>
          <w:sz w:val="22"/>
          <w:szCs w:val="22"/>
        </w:rPr>
        <w:t xml:space="preserve"> в зависимости от потребностей и особенностей </w:t>
      </w:r>
      <w:r>
        <w:rPr>
          <w:rFonts w:asciiTheme="majorHAnsi" w:hAnsiTheme="majorHAnsi" w:cstheme="majorHAnsi"/>
          <w:bCs/>
          <w:sz w:val="22"/>
          <w:szCs w:val="22"/>
        </w:rPr>
        <w:t>потребителей</w:t>
      </w:r>
      <w:r w:rsidR="006F3FB6" w:rsidRPr="008D57E9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6F3FB6" w:rsidRPr="00593B87">
        <w:rPr>
          <w:rFonts w:asciiTheme="majorHAnsi" w:hAnsiTheme="majorHAnsi" w:cstheme="majorHAnsi"/>
          <w:b/>
          <w:sz w:val="22"/>
          <w:szCs w:val="22"/>
        </w:rPr>
        <w:t>снижение трудоемкости</w:t>
      </w:r>
      <w:r w:rsidR="006F3FB6" w:rsidRPr="008D57E9">
        <w:rPr>
          <w:rFonts w:asciiTheme="majorHAnsi" w:hAnsiTheme="majorHAnsi" w:cstheme="majorHAnsi"/>
          <w:bCs/>
          <w:sz w:val="22"/>
          <w:szCs w:val="22"/>
        </w:rPr>
        <w:t xml:space="preserve"> выполняемых действий</w:t>
      </w:r>
      <w:r w:rsidR="007D0C2F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и </w:t>
      </w:r>
      <w:r w:rsidRPr="00593B87">
        <w:rPr>
          <w:rFonts w:asciiTheme="majorHAnsi" w:hAnsiTheme="majorHAnsi" w:cstheme="majorHAnsi"/>
          <w:b/>
          <w:sz w:val="22"/>
          <w:szCs w:val="22"/>
        </w:rPr>
        <w:t xml:space="preserve">повышение </w:t>
      </w:r>
      <w:r w:rsidR="007D0C2F" w:rsidRPr="00593B87">
        <w:rPr>
          <w:rFonts w:asciiTheme="majorHAnsi" w:hAnsiTheme="majorHAnsi" w:cstheme="majorHAnsi"/>
          <w:b/>
          <w:sz w:val="22"/>
          <w:szCs w:val="22"/>
        </w:rPr>
        <w:t>доли операций, повышающих ценность</w:t>
      </w:r>
      <w:r w:rsidR="006F3FB6" w:rsidRPr="008D57E9">
        <w:rPr>
          <w:rFonts w:asciiTheme="majorHAnsi" w:hAnsiTheme="majorHAnsi" w:cstheme="majorHAnsi"/>
          <w:bCs/>
          <w:sz w:val="22"/>
          <w:szCs w:val="22"/>
        </w:rPr>
        <w:t>.</w:t>
      </w:r>
    </w:p>
    <w:p w:rsidR="00BA0474" w:rsidRPr="00BA0474" w:rsidRDefault="00BA0474" w:rsidP="00BA0474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A0474">
        <w:rPr>
          <w:rFonts w:asciiTheme="majorHAnsi" w:hAnsiTheme="majorHAnsi" w:cstheme="majorHAnsi"/>
          <w:bCs/>
          <w:sz w:val="22"/>
          <w:szCs w:val="22"/>
        </w:rPr>
        <w:t>Анализ, проведенный перед пилотным проектов внедрения BPMS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Pr="00BA0474">
        <w:rPr>
          <w:rFonts w:asciiTheme="majorHAnsi" w:hAnsiTheme="majorHAnsi" w:cstheme="majorHAnsi"/>
          <w:bCs/>
          <w:sz w:val="22"/>
          <w:szCs w:val="22"/>
        </w:rPr>
        <w:t xml:space="preserve"> показал, что существует несколько типовых проблемных областей, решив которые можно существенно увеличить скорость и качество работы сотрудников, что в перспективе окажет положительное влияние на эффективность реализации процессов и Стратегии Компании:</w:t>
      </w:r>
    </w:p>
    <w:p w:rsidR="00BA0474" w:rsidRPr="00E15446" w:rsidRDefault="00BA0474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недостаточная интеграция ИТ-систем, несколько точек ввода информации, отсутствие единой базы и единой информационной среды для работников Группы компаний (часто сотрудникам приходится искать информацию в одной системе, производить работу в другой, и регистрировать результаты работы - в третьей);</w:t>
      </w:r>
    </w:p>
    <w:p w:rsidR="00BA0474" w:rsidRPr="00E15446" w:rsidRDefault="00BA0474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ручное формирование правил принятия решений и типовых документов, высокая доля ручных операций (присутствие вероятности ошибки человеческого фактора); </w:t>
      </w:r>
    </w:p>
    <w:p w:rsidR="00BA0474" w:rsidRPr="00E15446" w:rsidRDefault="00BA0474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отсутствие достаточного объема достоверных фактических данных о текущем исполнении процесса и цепочки логической взаимосвязи ключевых параметров для принятия решений, высокий объем неструктурированной информации (низкий уровень визуализации). </w:t>
      </w:r>
    </w:p>
    <w:p w:rsidR="00BA0474" w:rsidRPr="008D57E9" w:rsidRDefault="00BA0474" w:rsidP="00BA0474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С учетом успешного внедрения в 2019 году пилотного </w:t>
      </w:r>
      <w:r w:rsidRPr="00786FFF">
        <w:rPr>
          <w:rFonts w:asciiTheme="majorHAnsi" w:eastAsia="Times New Roman" w:hAnsiTheme="majorHAnsi" w:cstheme="majorHAnsi"/>
          <w:color w:val="000000"/>
          <w:sz w:val="22"/>
          <w:szCs w:val="22"/>
        </w:rPr>
        <w:t>проект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а</w:t>
      </w:r>
      <w:r w:rsidRPr="00786FF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по реинжинирингу и оптимизации бизнес-процесса «Инвестиционное планирование» с использованием ВРМ-системы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</w:t>
      </w:r>
      <w:r w:rsidRPr="00BA04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в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2020 году в </w:t>
      </w:r>
      <w:r w:rsidRPr="00BA04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качестве одного из стратегического направления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Компании </w:t>
      </w:r>
      <w:r w:rsidRPr="00BA04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выбрано </w:t>
      </w:r>
      <w:r w:rsidRPr="00BA0474">
        <w:rPr>
          <w:rFonts w:asciiTheme="majorHAnsi" w:hAnsiTheme="majorHAnsi" w:cstheme="majorHAnsi"/>
          <w:b/>
          <w:bCs/>
          <w:sz w:val="22"/>
          <w:szCs w:val="22"/>
        </w:rPr>
        <w:t xml:space="preserve">полномасштабное внедрение </w:t>
      </w:r>
      <w:r w:rsidRPr="00BA0474">
        <w:rPr>
          <w:rFonts w:asciiTheme="majorHAnsi" w:hAnsiTheme="majorHAnsi" w:cstheme="majorHAnsi"/>
          <w:b/>
          <w:bCs/>
          <w:sz w:val="22"/>
          <w:szCs w:val="22"/>
          <w:lang w:val="en-US"/>
        </w:rPr>
        <w:t>BPMS</w:t>
      </w:r>
      <w:r w:rsidRPr="00BA0474">
        <w:rPr>
          <w:rFonts w:asciiTheme="majorHAnsi" w:hAnsiTheme="majorHAnsi" w:cstheme="majorHAnsi"/>
          <w:b/>
          <w:bCs/>
          <w:sz w:val="22"/>
          <w:szCs w:val="22"/>
        </w:rPr>
        <w:t>, фокус на применение электронно-цифровой подписи</w:t>
      </w:r>
      <w:r>
        <w:rPr>
          <w:rFonts w:asciiTheme="majorHAnsi" w:hAnsiTheme="majorHAnsi" w:cstheme="majorHAnsi"/>
          <w:bCs/>
          <w:sz w:val="22"/>
          <w:szCs w:val="22"/>
        </w:rPr>
        <w:t xml:space="preserve"> и применение инструментов </w:t>
      </w:r>
      <w:r w:rsidRPr="00786FFF">
        <w:rPr>
          <w:rFonts w:asciiTheme="majorHAnsi" w:hAnsiTheme="majorHAnsi" w:cstheme="majorHAnsi"/>
          <w:bCs/>
          <w:sz w:val="22"/>
          <w:szCs w:val="22"/>
        </w:rPr>
        <w:t>цифровизации</w:t>
      </w:r>
      <w:r>
        <w:rPr>
          <w:rFonts w:asciiTheme="majorHAnsi" w:hAnsiTheme="majorHAnsi" w:cstheme="majorHAnsi"/>
          <w:bCs/>
          <w:sz w:val="22"/>
          <w:szCs w:val="22"/>
        </w:rPr>
        <w:t xml:space="preserve"> на всех предприятиях Группы компаний в России и за рубежом.</w:t>
      </w:r>
    </w:p>
    <w:p w:rsidR="00EC3FB4" w:rsidRDefault="00B37440" w:rsidP="00EC3FB4">
      <w:pPr>
        <w:spacing w:line="312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37440">
        <w:rPr>
          <w:rFonts w:asciiTheme="majorHAnsi" w:hAnsiTheme="majorHAnsi" w:cstheme="majorHAnsi"/>
          <w:sz w:val="22"/>
          <w:szCs w:val="22"/>
        </w:rPr>
        <w:t xml:space="preserve">Данный фокус соответствует государственной </w:t>
      </w:r>
      <w:r w:rsidR="00EC3FB4" w:rsidRPr="00B37440">
        <w:rPr>
          <w:rFonts w:asciiTheme="majorHAnsi" w:hAnsiTheme="majorHAnsi" w:cstheme="majorHAnsi"/>
          <w:sz w:val="22"/>
          <w:szCs w:val="22"/>
        </w:rPr>
        <w:t>программ</w:t>
      </w:r>
      <w:r w:rsidRPr="00B37440">
        <w:rPr>
          <w:rFonts w:asciiTheme="majorHAnsi" w:hAnsiTheme="majorHAnsi" w:cstheme="majorHAnsi"/>
          <w:sz w:val="22"/>
          <w:szCs w:val="22"/>
        </w:rPr>
        <w:t>е</w:t>
      </w:r>
      <w:r w:rsidR="00EC3FB4" w:rsidRPr="00B37440">
        <w:rPr>
          <w:rFonts w:asciiTheme="majorHAnsi" w:hAnsiTheme="majorHAnsi" w:cstheme="majorHAnsi"/>
          <w:sz w:val="22"/>
          <w:szCs w:val="22"/>
        </w:rPr>
        <w:t xml:space="preserve"> «Цифровая экономика Российской Федерации»</w:t>
      </w:r>
      <w:r w:rsidRPr="00B37440">
        <w:rPr>
          <w:rFonts w:asciiTheme="majorHAnsi" w:hAnsiTheme="majorHAnsi" w:cstheme="majorHAnsi"/>
          <w:sz w:val="22"/>
          <w:szCs w:val="22"/>
        </w:rPr>
        <w:t xml:space="preserve">, во исполнение которой </w:t>
      </w:r>
      <w:r w:rsidR="00EC3FB4" w:rsidRPr="00B37440">
        <w:rPr>
          <w:rFonts w:asciiTheme="majorHAnsi" w:hAnsiTheme="majorHAnsi" w:cstheme="majorHAnsi"/>
          <w:b/>
          <w:sz w:val="22"/>
          <w:szCs w:val="22"/>
        </w:rPr>
        <w:t>АО «Зарубежнефть» входит в пилотную группу по реализации Цифровой трансформации</w:t>
      </w:r>
      <w:r w:rsidR="00EC3FB4" w:rsidRPr="00B3744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082EF8" w:rsidRPr="008D57E9" w:rsidRDefault="00FE777C" w:rsidP="00AE675C">
      <w:pPr>
        <w:pStyle w:val="1-1"/>
        <w:numPr>
          <w:ilvl w:val="0"/>
          <w:numId w:val="2"/>
        </w:numPr>
        <w:spacing w:before="240" w:after="120" w:line="312" w:lineRule="auto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bookmarkStart w:id="4" w:name="_Toc65514876"/>
      <w:r w:rsidRPr="008D57E9">
        <w:rPr>
          <w:rFonts w:asciiTheme="majorHAnsi" w:hAnsiTheme="majorHAnsi" w:cstheme="majorHAnsi"/>
          <w:b/>
          <w:sz w:val="22"/>
          <w:szCs w:val="22"/>
        </w:rPr>
        <w:t>БИЗНЕС-ПРОЦЕСС</w:t>
      </w:r>
      <w:bookmarkEnd w:id="4"/>
      <w:r w:rsidRPr="008D57E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6E49E2" w:rsidRDefault="00181F62" w:rsidP="006E49E2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В</w:t>
      </w:r>
      <w:r w:rsidR="006E49E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04897">
        <w:rPr>
          <w:rFonts w:asciiTheme="majorHAnsi" w:hAnsiTheme="majorHAnsi" w:cstheme="majorHAnsi"/>
          <w:bCs/>
          <w:sz w:val="22"/>
          <w:szCs w:val="22"/>
        </w:rPr>
        <w:t xml:space="preserve">целях системного подхода по тиражированию инструментов </w:t>
      </w:r>
      <w:r w:rsidR="00C04897">
        <w:rPr>
          <w:rFonts w:asciiTheme="majorHAnsi" w:hAnsiTheme="majorHAnsi" w:cstheme="majorHAnsi"/>
          <w:bCs/>
          <w:sz w:val="22"/>
          <w:szCs w:val="22"/>
          <w:lang w:val="en-US"/>
        </w:rPr>
        <w:t>BPMS</w:t>
      </w:r>
      <w:r w:rsidR="00C04897">
        <w:rPr>
          <w:rFonts w:asciiTheme="majorHAnsi" w:hAnsiTheme="majorHAnsi" w:cstheme="majorHAnsi"/>
          <w:bCs/>
          <w:sz w:val="22"/>
          <w:szCs w:val="22"/>
        </w:rPr>
        <w:t xml:space="preserve"> на бизнес-процессы Компании, в 2020 году была проведена значительная </w:t>
      </w:r>
      <w:r>
        <w:rPr>
          <w:rFonts w:asciiTheme="majorHAnsi" w:hAnsiTheme="majorHAnsi" w:cstheme="majorHAnsi"/>
          <w:bCs/>
          <w:sz w:val="22"/>
          <w:szCs w:val="22"/>
        </w:rPr>
        <w:t xml:space="preserve">работа по </w:t>
      </w:r>
      <w:r w:rsidR="006E49E2">
        <w:rPr>
          <w:rFonts w:asciiTheme="majorHAnsi" w:hAnsiTheme="majorHAnsi" w:cstheme="majorHAnsi"/>
          <w:bCs/>
          <w:sz w:val="22"/>
          <w:szCs w:val="22"/>
        </w:rPr>
        <w:t>усилен</w:t>
      </w:r>
      <w:r>
        <w:rPr>
          <w:rFonts w:asciiTheme="majorHAnsi" w:hAnsiTheme="majorHAnsi" w:cstheme="majorHAnsi"/>
          <w:bCs/>
          <w:sz w:val="22"/>
          <w:szCs w:val="22"/>
        </w:rPr>
        <w:t>ию</w:t>
      </w:r>
      <w:r w:rsidR="006E49E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04897">
        <w:rPr>
          <w:rFonts w:asciiTheme="majorHAnsi" w:hAnsiTheme="majorHAnsi" w:cstheme="majorHAnsi"/>
          <w:bCs/>
          <w:sz w:val="22"/>
          <w:szCs w:val="22"/>
        </w:rPr>
        <w:t>методологическ</w:t>
      </w:r>
      <w:r>
        <w:rPr>
          <w:rFonts w:asciiTheme="majorHAnsi" w:hAnsiTheme="majorHAnsi" w:cstheme="majorHAnsi"/>
          <w:bCs/>
          <w:sz w:val="22"/>
          <w:szCs w:val="22"/>
        </w:rPr>
        <w:t>ой</w:t>
      </w:r>
      <w:r w:rsidR="00C048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E49E2">
        <w:rPr>
          <w:rFonts w:asciiTheme="majorHAnsi" w:hAnsiTheme="majorHAnsi" w:cstheme="majorHAnsi"/>
          <w:bCs/>
          <w:sz w:val="22"/>
          <w:szCs w:val="22"/>
        </w:rPr>
        <w:t>баз</w:t>
      </w:r>
      <w:r>
        <w:rPr>
          <w:rFonts w:asciiTheme="majorHAnsi" w:hAnsiTheme="majorHAnsi" w:cstheme="majorHAnsi"/>
          <w:bCs/>
          <w:sz w:val="22"/>
          <w:szCs w:val="22"/>
        </w:rPr>
        <w:t>ы</w:t>
      </w:r>
      <w:r w:rsidR="00C04897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6E49E2">
        <w:rPr>
          <w:rFonts w:asciiTheme="majorHAnsi" w:hAnsiTheme="majorHAnsi" w:cstheme="majorHAnsi"/>
          <w:bCs/>
          <w:sz w:val="22"/>
          <w:szCs w:val="22"/>
        </w:rPr>
        <w:t xml:space="preserve">сформирован подход к ранжированию бизнес-процессов, цели и индикаторы оценки потенциального эффекта при внедрении </w:t>
      </w:r>
      <w:r w:rsidR="006E49E2">
        <w:rPr>
          <w:rFonts w:asciiTheme="majorHAnsi" w:hAnsiTheme="majorHAnsi" w:cstheme="majorHAnsi"/>
          <w:bCs/>
          <w:sz w:val="22"/>
          <w:szCs w:val="22"/>
          <w:lang w:val="en-US"/>
        </w:rPr>
        <w:lastRenderedPageBreak/>
        <w:t>BPMS</w:t>
      </w:r>
      <w:r w:rsidR="006E49E2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B13AE4" w:rsidRPr="00B13AE4">
        <w:rPr>
          <w:rFonts w:asciiTheme="majorHAnsi" w:hAnsiTheme="majorHAnsi" w:cstheme="majorHAnsi"/>
          <w:bCs/>
          <w:sz w:val="22"/>
          <w:szCs w:val="22"/>
        </w:rPr>
        <w:t>сформирована дорожная карта по внедрению BPMS-решений на 2020-2023 год</w:t>
      </w:r>
      <w:r>
        <w:rPr>
          <w:rFonts w:asciiTheme="majorHAnsi" w:hAnsiTheme="majorHAnsi" w:cstheme="majorHAnsi"/>
          <w:bCs/>
          <w:sz w:val="22"/>
          <w:szCs w:val="22"/>
        </w:rPr>
        <w:t xml:space="preserve"> и т.д.</w:t>
      </w:r>
    </w:p>
    <w:p w:rsidR="0086266D" w:rsidRPr="006E49E2" w:rsidRDefault="006E49E2" w:rsidP="006E49E2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6E49E2">
        <w:rPr>
          <w:rFonts w:asciiTheme="majorHAnsi" w:hAnsiTheme="majorHAnsi" w:cstheme="majorHAnsi"/>
          <w:bCs/>
          <w:sz w:val="22"/>
          <w:szCs w:val="22"/>
          <w:u w:val="single"/>
        </w:rPr>
        <w:t>В</w:t>
      </w:r>
      <w:r w:rsidR="0086266D" w:rsidRPr="006E49E2">
        <w:rPr>
          <w:rFonts w:asciiTheme="majorHAnsi" w:hAnsiTheme="majorHAnsi" w:cstheme="majorHAnsi"/>
          <w:bCs/>
          <w:sz w:val="22"/>
          <w:szCs w:val="22"/>
          <w:u w:val="single"/>
        </w:rPr>
        <w:t xml:space="preserve">ыделены следующие ключевые цели </w:t>
      </w:r>
      <w:r w:rsidR="00C04897" w:rsidRPr="006E49E2">
        <w:rPr>
          <w:rFonts w:asciiTheme="majorHAnsi" w:hAnsiTheme="majorHAnsi" w:cstheme="majorHAnsi"/>
          <w:bCs/>
          <w:sz w:val="22"/>
          <w:szCs w:val="22"/>
          <w:u w:val="single"/>
        </w:rPr>
        <w:t xml:space="preserve">и условия </w:t>
      </w:r>
      <w:r w:rsidR="0086266D" w:rsidRPr="006E49E2">
        <w:rPr>
          <w:rFonts w:asciiTheme="majorHAnsi" w:hAnsiTheme="majorHAnsi" w:cstheme="majorHAnsi"/>
          <w:bCs/>
          <w:sz w:val="22"/>
          <w:szCs w:val="22"/>
          <w:u w:val="single"/>
        </w:rPr>
        <w:t>внедрения ВРМ</w:t>
      </w:r>
      <w:r w:rsidR="0086266D" w:rsidRPr="006E49E2">
        <w:rPr>
          <w:rFonts w:asciiTheme="majorHAnsi" w:hAnsiTheme="majorHAnsi" w:cstheme="majorHAnsi"/>
          <w:bCs/>
          <w:sz w:val="22"/>
          <w:szCs w:val="22"/>
          <w:u w:val="single"/>
          <w:lang w:val="en-US"/>
        </w:rPr>
        <w:t>S</w:t>
      </w:r>
      <w:r w:rsidR="0086266D" w:rsidRPr="006E49E2">
        <w:rPr>
          <w:rFonts w:asciiTheme="majorHAnsi" w:hAnsiTheme="majorHAnsi" w:cstheme="majorHAnsi"/>
          <w:bCs/>
          <w:sz w:val="22"/>
          <w:szCs w:val="22"/>
          <w:u w:val="single"/>
        </w:rPr>
        <w:t>:</w:t>
      </w:r>
    </w:p>
    <w:p w:rsidR="0086266D" w:rsidRPr="00E15446" w:rsidRDefault="00C04897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в</w:t>
      </w:r>
      <w:r w:rsidR="0086266D"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ыстраивание сквозного процесса КЦ-ДО</w:t>
      </w: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в единой информационной системе для всех работников Группы компаний;</w:t>
      </w:r>
    </w:p>
    <w:p w:rsidR="0086266D" w:rsidRPr="00E15446" w:rsidRDefault="00C04897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обязательный р</w:t>
      </w:r>
      <w:r w:rsidR="0086266D"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еинжиниринг при автоматизации</w:t>
      </w: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;</w:t>
      </w:r>
    </w:p>
    <w:p w:rsidR="0086266D" w:rsidRPr="00E15446" w:rsidRDefault="00C04897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с</w:t>
      </w:r>
      <w:r w:rsidR="0086266D"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жатый цикл проектов автоматизации</w:t>
      </w: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(до 9 месяцев);</w:t>
      </w:r>
      <w:r w:rsidR="0086266D"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 </w:t>
      </w:r>
    </w:p>
    <w:p w:rsidR="0086266D" w:rsidRPr="00E15446" w:rsidRDefault="00C04897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о</w:t>
      </w:r>
      <w:r w:rsidR="0086266D"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нлайн аналитика и прослеживаемость процесса</w:t>
      </w: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;</w:t>
      </w:r>
    </w:p>
    <w:p w:rsidR="0086266D" w:rsidRPr="00E15446" w:rsidRDefault="00C04897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автоматизация рутинных операций и повышение качества бизнес-процессов </w:t>
      </w:r>
      <w:r w:rsidR="0086266D"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за счет автоматизированных контролей</w:t>
      </w: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, переход на электронное подписание документов</w:t>
      </w:r>
      <w:r w:rsidR="007E1153"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:rsidR="00B13AE4" w:rsidRPr="006E49E2" w:rsidRDefault="007E1153" w:rsidP="007E1153">
      <w:pPr>
        <w:spacing w:before="120" w:after="120" w:line="312" w:lineRule="auto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Cs/>
          <w:noProof/>
          <w:sz w:val="22"/>
          <w:szCs w:val="22"/>
        </w:rPr>
        <w:drawing>
          <wp:inline distT="0" distB="0" distL="0" distR="0" wp14:anchorId="50039A6A" wp14:editId="3547AF3F">
            <wp:extent cx="5370026" cy="258699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80" cy="2593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49E2" w:rsidRPr="006E49E2">
        <w:rPr>
          <w:rFonts w:asciiTheme="majorHAnsi" w:hAnsiTheme="majorHAnsi" w:cstheme="majorHAnsi"/>
          <w:bCs/>
          <w:sz w:val="22"/>
          <w:szCs w:val="22"/>
          <w:u w:val="single"/>
        </w:rPr>
        <w:t>С</w:t>
      </w:r>
      <w:r w:rsidR="00C04897" w:rsidRPr="006E49E2">
        <w:rPr>
          <w:rFonts w:asciiTheme="majorHAnsi" w:hAnsiTheme="majorHAnsi" w:cstheme="majorHAnsi"/>
          <w:bCs/>
          <w:sz w:val="22"/>
          <w:szCs w:val="22"/>
          <w:u w:val="single"/>
        </w:rPr>
        <w:t xml:space="preserve">формированы </w:t>
      </w:r>
      <w:r w:rsidR="006E49E2">
        <w:rPr>
          <w:rFonts w:asciiTheme="majorHAnsi" w:hAnsiTheme="majorHAnsi" w:cstheme="majorHAnsi"/>
          <w:bCs/>
          <w:sz w:val="22"/>
          <w:szCs w:val="22"/>
          <w:u w:val="single"/>
        </w:rPr>
        <w:t>ключевые характеристики и индикаторы бизнес-</w:t>
      </w:r>
      <w:r w:rsidR="00B13AE4" w:rsidRPr="006E49E2">
        <w:rPr>
          <w:rFonts w:asciiTheme="majorHAnsi" w:hAnsiTheme="majorHAnsi" w:cstheme="majorHAnsi"/>
          <w:bCs/>
          <w:sz w:val="22"/>
          <w:szCs w:val="22"/>
          <w:u w:val="single"/>
        </w:rPr>
        <w:t>процесс</w:t>
      </w:r>
      <w:r w:rsidR="006E49E2">
        <w:rPr>
          <w:rFonts w:asciiTheme="majorHAnsi" w:hAnsiTheme="majorHAnsi" w:cstheme="majorHAnsi"/>
          <w:bCs/>
          <w:sz w:val="22"/>
          <w:szCs w:val="22"/>
          <w:u w:val="single"/>
        </w:rPr>
        <w:t xml:space="preserve">ов, подлежащих </w:t>
      </w:r>
      <w:r w:rsidR="00B13AE4" w:rsidRPr="006E49E2">
        <w:rPr>
          <w:rFonts w:asciiTheme="majorHAnsi" w:hAnsiTheme="majorHAnsi" w:cstheme="majorHAnsi"/>
          <w:bCs/>
          <w:sz w:val="22"/>
          <w:szCs w:val="22"/>
          <w:u w:val="single"/>
        </w:rPr>
        <w:t>автоматизации</w:t>
      </w:r>
      <w:r w:rsidR="006E49E2">
        <w:rPr>
          <w:rFonts w:asciiTheme="majorHAnsi" w:hAnsiTheme="majorHAnsi" w:cstheme="majorHAnsi"/>
          <w:bCs/>
          <w:sz w:val="22"/>
          <w:szCs w:val="22"/>
          <w:u w:val="single"/>
        </w:rPr>
        <w:t xml:space="preserve"> и реинжинирингу</w:t>
      </w:r>
      <w:r w:rsidR="00B13AE4" w:rsidRPr="006E49E2">
        <w:rPr>
          <w:rFonts w:asciiTheme="majorHAnsi" w:hAnsiTheme="majorHAnsi" w:cstheme="majorHAnsi"/>
          <w:bCs/>
          <w:sz w:val="22"/>
          <w:szCs w:val="22"/>
          <w:u w:val="single"/>
        </w:rPr>
        <w:t>:</w:t>
      </w:r>
    </w:p>
    <w:p w:rsidR="00B13AE4" w:rsidRPr="00E15446" w:rsidRDefault="00B13AE4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минимизация числа узлов процесса / документов, </w:t>
      </w:r>
    </w:p>
    <w:p w:rsidR="00B13AE4" w:rsidRPr="00E15446" w:rsidRDefault="00B13AE4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повышение уровня автоматизации (уход от зоопарка систем) </w:t>
      </w:r>
      <w:r w:rsidR="0086266D"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и сокращение доли ручных операций,</w:t>
      </w:r>
    </w:p>
    <w:p w:rsidR="0086266D" w:rsidRPr="00E15446" w:rsidRDefault="00B13AE4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минимизация трудоемкости всех участников процесса</w:t>
      </w:r>
      <w:r w:rsidR="0086266D"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;</w:t>
      </w:r>
    </w:p>
    <w:p w:rsidR="00B13AE4" w:rsidRPr="00E15446" w:rsidRDefault="0086266D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обеспечение единой точки ввода данных в ИТ-систему, интеграция систем</w:t>
      </w:r>
      <w:r w:rsidR="00B13AE4"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:rsidR="006E77F8" w:rsidRDefault="006E49E2" w:rsidP="006E77F8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Данные </w:t>
      </w:r>
      <w:r w:rsidR="006E77F8" w:rsidRPr="006E49E2">
        <w:rPr>
          <w:rFonts w:asciiTheme="majorHAnsi" w:hAnsiTheme="majorHAnsi" w:cstheme="majorHAnsi"/>
          <w:b/>
          <w:sz w:val="22"/>
          <w:szCs w:val="22"/>
        </w:rPr>
        <w:t xml:space="preserve">индикаторы стали минимально необходимыми входными параметрами </w:t>
      </w:r>
      <w:r>
        <w:rPr>
          <w:rFonts w:asciiTheme="majorHAnsi" w:hAnsiTheme="majorHAnsi" w:cstheme="majorHAnsi"/>
          <w:b/>
          <w:sz w:val="22"/>
          <w:szCs w:val="22"/>
        </w:rPr>
        <w:t xml:space="preserve">при </w:t>
      </w:r>
      <w:r w:rsidR="006E77F8" w:rsidRPr="006E49E2">
        <w:rPr>
          <w:rFonts w:asciiTheme="majorHAnsi" w:hAnsiTheme="majorHAnsi" w:cstheme="majorHAnsi"/>
          <w:b/>
          <w:sz w:val="22"/>
          <w:szCs w:val="22"/>
        </w:rPr>
        <w:t>выбор</w:t>
      </w:r>
      <w:r>
        <w:rPr>
          <w:rFonts w:asciiTheme="majorHAnsi" w:hAnsiTheme="majorHAnsi" w:cstheme="majorHAnsi"/>
          <w:b/>
          <w:sz w:val="22"/>
          <w:szCs w:val="22"/>
        </w:rPr>
        <w:t>е</w:t>
      </w:r>
      <w:r w:rsidR="006E77F8" w:rsidRPr="006E49E2">
        <w:rPr>
          <w:rFonts w:asciiTheme="majorHAnsi" w:hAnsiTheme="majorHAnsi" w:cstheme="majorHAnsi"/>
          <w:b/>
          <w:sz w:val="22"/>
          <w:szCs w:val="22"/>
        </w:rPr>
        <w:t xml:space="preserve"> процессов для последующей автоматизации и внедрения ВР</w:t>
      </w:r>
      <w:r w:rsidR="006E77F8" w:rsidRPr="006E49E2">
        <w:rPr>
          <w:rFonts w:asciiTheme="majorHAnsi" w:hAnsiTheme="majorHAnsi" w:cstheme="majorHAnsi"/>
          <w:b/>
          <w:sz w:val="22"/>
          <w:szCs w:val="22"/>
          <w:lang w:val="en-US"/>
        </w:rPr>
        <w:t>MS</w:t>
      </w:r>
      <w:r w:rsidR="006E77F8" w:rsidRPr="00B13AE4">
        <w:rPr>
          <w:rFonts w:asciiTheme="majorHAnsi" w:hAnsiTheme="majorHAnsi" w:cstheme="majorHAnsi"/>
          <w:bCs/>
          <w:sz w:val="22"/>
          <w:szCs w:val="22"/>
        </w:rPr>
        <w:t>.</w:t>
      </w:r>
      <w:r w:rsidR="006E77F8">
        <w:rPr>
          <w:rFonts w:asciiTheme="majorHAnsi" w:hAnsiTheme="majorHAnsi" w:cstheme="majorHAnsi"/>
          <w:bCs/>
          <w:sz w:val="22"/>
          <w:szCs w:val="22"/>
        </w:rPr>
        <w:t xml:space="preserve"> Д</w:t>
      </w:r>
      <w:r w:rsidR="006E77F8" w:rsidRPr="0086266D">
        <w:rPr>
          <w:rFonts w:asciiTheme="majorHAnsi" w:hAnsiTheme="majorHAnsi" w:cstheme="majorHAnsi"/>
          <w:bCs/>
          <w:sz w:val="22"/>
          <w:szCs w:val="22"/>
        </w:rPr>
        <w:t xml:space="preserve">о принятия решения об автоматизации </w:t>
      </w:r>
      <w:r w:rsidR="006E77F8">
        <w:rPr>
          <w:rFonts w:asciiTheme="majorHAnsi" w:hAnsiTheme="majorHAnsi" w:cstheme="majorHAnsi"/>
          <w:bCs/>
          <w:sz w:val="22"/>
          <w:szCs w:val="22"/>
        </w:rPr>
        <w:t>по данным индикаторам проводится сравнение состояний процессов «</w:t>
      </w:r>
      <w:r w:rsidR="006E77F8">
        <w:rPr>
          <w:rFonts w:asciiTheme="majorHAnsi" w:hAnsiTheme="majorHAnsi" w:cstheme="majorHAnsi"/>
          <w:bCs/>
          <w:sz w:val="22"/>
          <w:szCs w:val="22"/>
          <w:lang w:val="en-US"/>
        </w:rPr>
        <w:t>AS</w:t>
      </w:r>
      <w:r w:rsidR="006E77F8" w:rsidRPr="0086266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E77F8">
        <w:rPr>
          <w:rFonts w:asciiTheme="majorHAnsi" w:hAnsiTheme="majorHAnsi" w:cstheme="majorHAnsi"/>
          <w:bCs/>
          <w:sz w:val="22"/>
          <w:szCs w:val="22"/>
          <w:lang w:val="en-US"/>
        </w:rPr>
        <w:t>IS</w:t>
      </w:r>
      <w:r w:rsidR="006E77F8">
        <w:rPr>
          <w:rFonts w:asciiTheme="majorHAnsi" w:hAnsiTheme="majorHAnsi" w:cstheme="majorHAnsi"/>
          <w:bCs/>
          <w:sz w:val="22"/>
          <w:szCs w:val="22"/>
        </w:rPr>
        <w:t>» - «</w:t>
      </w:r>
      <w:r w:rsidR="006E77F8">
        <w:rPr>
          <w:rFonts w:asciiTheme="majorHAnsi" w:hAnsiTheme="majorHAnsi" w:cstheme="majorHAnsi"/>
          <w:bCs/>
          <w:sz w:val="22"/>
          <w:szCs w:val="22"/>
          <w:lang w:val="en-US"/>
        </w:rPr>
        <w:t>TO</w:t>
      </w:r>
      <w:r w:rsidR="006E77F8" w:rsidRPr="0086266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E77F8">
        <w:rPr>
          <w:rFonts w:asciiTheme="majorHAnsi" w:hAnsiTheme="majorHAnsi" w:cstheme="majorHAnsi"/>
          <w:bCs/>
          <w:sz w:val="22"/>
          <w:szCs w:val="22"/>
          <w:lang w:val="en-US"/>
        </w:rPr>
        <w:t>BE</w:t>
      </w:r>
      <w:r w:rsidR="006E77F8">
        <w:rPr>
          <w:rFonts w:asciiTheme="majorHAnsi" w:hAnsiTheme="majorHAnsi" w:cstheme="majorHAnsi"/>
          <w:bCs/>
          <w:sz w:val="22"/>
          <w:szCs w:val="22"/>
        </w:rPr>
        <w:t>»</w:t>
      </w:r>
      <w:r w:rsidR="006E77F8" w:rsidRPr="0086266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E77F8">
        <w:rPr>
          <w:rFonts w:asciiTheme="majorHAnsi" w:hAnsiTheme="majorHAnsi" w:cstheme="majorHAnsi"/>
          <w:bCs/>
          <w:sz w:val="22"/>
          <w:szCs w:val="22"/>
        </w:rPr>
        <w:t xml:space="preserve">посредством применения инструментов узлового анализа и </w:t>
      </w:r>
      <w:r w:rsidR="006E77F8" w:rsidRPr="0086266D">
        <w:rPr>
          <w:rFonts w:asciiTheme="majorHAnsi" w:hAnsiTheme="majorHAnsi" w:cstheme="majorHAnsi"/>
          <w:bCs/>
          <w:sz w:val="22"/>
          <w:szCs w:val="22"/>
        </w:rPr>
        <w:t xml:space="preserve">сопоставление потенциального эффекта от </w:t>
      </w:r>
      <w:r w:rsidR="006E77F8">
        <w:rPr>
          <w:rFonts w:asciiTheme="majorHAnsi" w:hAnsiTheme="majorHAnsi" w:cstheme="majorHAnsi"/>
          <w:bCs/>
          <w:sz w:val="22"/>
          <w:szCs w:val="22"/>
        </w:rPr>
        <w:t>потенциального проекта</w:t>
      </w:r>
      <w:r w:rsidR="006E77F8" w:rsidRPr="0086266D">
        <w:rPr>
          <w:rFonts w:asciiTheme="majorHAnsi" w:hAnsiTheme="majorHAnsi" w:cstheme="majorHAnsi"/>
          <w:bCs/>
          <w:sz w:val="22"/>
          <w:szCs w:val="22"/>
        </w:rPr>
        <w:t>.</w:t>
      </w:r>
    </w:p>
    <w:p w:rsidR="006E49E2" w:rsidRDefault="00C32B80" w:rsidP="007E1153">
      <w:pPr>
        <w:spacing w:before="120" w:after="120"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noProof/>
          <w:sz w:val="22"/>
          <w:szCs w:val="22"/>
        </w:rPr>
        <w:drawing>
          <wp:inline distT="0" distB="0" distL="0" distR="0" wp14:anchorId="1943D8C4" wp14:editId="2C35BDB7">
            <wp:extent cx="5388954" cy="1610360"/>
            <wp:effectExtent l="0" t="0" r="254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18" cy="16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7EA" w:rsidRDefault="006E49E2" w:rsidP="006E49E2">
      <w:pPr>
        <w:spacing w:line="312" w:lineRule="auto"/>
        <w:ind w:firstLine="709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В течение 2020 года в Компании </w:t>
      </w:r>
      <w:r w:rsidR="0086266D">
        <w:rPr>
          <w:rFonts w:asciiTheme="majorHAnsi" w:hAnsiTheme="majorHAnsi" w:cstheme="majorHAnsi"/>
          <w:bCs/>
          <w:sz w:val="22"/>
          <w:szCs w:val="22"/>
        </w:rPr>
        <w:t xml:space="preserve">были </w:t>
      </w:r>
      <w:r w:rsidR="0086266D" w:rsidRPr="00181F62">
        <w:rPr>
          <w:rFonts w:asciiTheme="majorHAnsi" w:hAnsiTheme="majorHAnsi" w:cstheme="majorHAnsi"/>
          <w:b/>
          <w:sz w:val="22"/>
          <w:szCs w:val="22"/>
        </w:rPr>
        <w:t>наработаны практики проведения узлового анализа процессов</w:t>
      </w:r>
      <w:r w:rsidR="0086266D" w:rsidRPr="006E49E2">
        <w:rPr>
          <w:rFonts w:asciiTheme="majorHAnsi" w:hAnsiTheme="majorHAnsi" w:cstheme="majorHAnsi"/>
          <w:bCs/>
          <w:sz w:val="22"/>
          <w:szCs w:val="22"/>
        </w:rPr>
        <w:t>, которые стали основой (первым шагом) для подготовки процесса к автоматизации:</w:t>
      </w:r>
      <w:r w:rsidR="0086266D" w:rsidRPr="0086266D">
        <w:rPr>
          <w:rFonts w:asciiTheme="majorHAnsi" w:hAnsiTheme="majorHAnsi" w:cstheme="majorHAnsi"/>
          <w:bCs/>
          <w:sz w:val="22"/>
          <w:szCs w:val="22"/>
        </w:rPr>
        <w:t xml:space="preserve"> в рамках узлового анализа мы определя</w:t>
      </w:r>
      <w:r>
        <w:rPr>
          <w:rFonts w:asciiTheme="majorHAnsi" w:hAnsiTheme="majorHAnsi" w:cstheme="majorHAnsi"/>
          <w:bCs/>
          <w:sz w:val="22"/>
          <w:szCs w:val="22"/>
        </w:rPr>
        <w:t>ли</w:t>
      </w:r>
      <w:r w:rsidR="0086266D" w:rsidRPr="0086266D">
        <w:rPr>
          <w:rFonts w:asciiTheme="majorHAnsi" w:hAnsiTheme="majorHAnsi" w:cstheme="majorHAnsi"/>
          <w:bCs/>
          <w:sz w:val="22"/>
          <w:szCs w:val="22"/>
        </w:rPr>
        <w:t xml:space="preserve"> шаги, добавляющие value и оценива</w:t>
      </w:r>
      <w:r>
        <w:rPr>
          <w:rFonts w:asciiTheme="majorHAnsi" w:hAnsiTheme="majorHAnsi" w:cstheme="majorHAnsi"/>
          <w:bCs/>
          <w:sz w:val="22"/>
          <w:szCs w:val="22"/>
        </w:rPr>
        <w:t>ли</w:t>
      </w:r>
      <w:r w:rsidR="0086266D" w:rsidRPr="0086266D">
        <w:rPr>
          <w:rFonts w:asciiTheme="majorHAnsi" w:hAnsiTheme="majorHAnsi" w:cstheme="majorHAnsi"/>
          <w:bCs/>
          <w:sz w:val="22"/>
          <w:szCs w:val="22"/>
        </w:rPr>
        <w:t xml:space="preserve"> трудоемкость процесс</w:t>
      </w:r>
      <w:r>
        <w:rPr>
          <w:rFonts w:asciiTheme="majorHAnsi" w:hAnsiTheme="majorHAnsi" w:cstheme="majorHAnsi"/>
          <w:bCs/>
          <w:sz w:val="22"/>
          <w:szCs w:val="22"/>
        </w:rPr>
        <w:t>ов, изучали потенциал для сокращения времени выполнения экземпляра процесса</w:t>
      </w:r>
      <w:r w:rsidR="0086266D" w:rsidRPr="0086266D">
        <w:rPr>
          <w:rFonts w:asciiTheme="majorHAnsi" w:hAnsiTheme="majorHAnsi" w:cstheme="majorHAnsi"/>
          <w:bCs/>
          <w:sz w:val="22"/>
          <w:szCs w:val="22"/>
        </w:rPr>
        <w:t>.</w:t>
      </w:r>
    </w:p>
    <w:p w:rsidR="00E8522A" w:rsidRPr="0086266D" w:rsidRDefault="00E8522A" w:rsidP="00E8522A">
      <w:pPr>
        <w:spacing w:line="312" w:lineRule="auto"/>
        <w:ind w:firstLine="709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П</w:t>
      </w:r>
      <w:r w:rsidRPr="0086266D">
        <w:rPr>
          <w:rFonts w:asciiTheme="majorHAnsi" w:hAnsiTheme="majorHAnsi" w:cstheme="majorHAnsi"/>
          <w:bCs/>
          <w:sz w:val="22"/>
          <w:szCs w:val="22"/>
        </w:rPr>
        <w:t>омимо автоматизации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Pr="0086266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6E49E2">
        <w:rPr>
          <w:rFonts w:asciiTheme="majorHAnsi" w:hAnsiTheme="majorHAnsi" w:cstheme="majorHAnsi"/>
          <w:b/>
          <w:sz w:val="22"/>
          <w:szCs w:val="22"/>
        </w:rPr>
        <w:t>в большинстве случаев, нами был проведен реинжиниринг бизнес-процесс</w:t>
      </w:r>
      <w:r>
        <w:rPr>
          <w:rFonts w:asciiTheme="majorHAnsi" w:hAnsiTheme="majorHAnsi" w:cstheme="majorHAnsi"/>
          <w:b/>
          <w:sz w:val="22"/>
          <w:szCs w:val="22"/>
        </w:rPr>
        <w:t>ов</w:t>
      </w:r>
      <w:r>
        <w:rPr>
          <w:rFonts w:asciiTheme="majorHAnsi" w:hAnsiTheme="majorHAnsi" w:cstheme="majorHAnsi"/>
          <w:bCs/>
          <w:sz w:val="22"/>
          <w:szCs w:val="22"/>
        </w:rPr>
        <w:t>, что является одним из отличительных признаков применяемого в Компании подхода</w:t>
      </w:r>
      <w:r w:rsidR="00A928EC" w:rsidRPr="00A928EC">
        <w:rPr>
          <w:rFonts w:asciiTheme="majorHAnsi" w:hAnsiTheme="majorHAnsi" w:cstheme="majorHAnsi"/>
          <w:bCs/>
          <w:sz w:val="22"/>
          <w:szCs w:val="22"/>
        </w:rPr>
        <w:t xml:space="preserve"> (</w:t>
      </w:r>
      <w:r w:rsidR="00A928EC">
        <w:rPr>
          <w:rFonts w:asciiTheme="majorHAnsi" w:hAnsiTheme="majorHAnsi" w:cstheme="majorHAnsi"/>
          <w:bCs/>
          <w:sz w:val="22"/>
          <w:szCs w:val="22"/>
        </w:rPr>
        <w:t>пример одного из результатов узлового анализа бизнес-процесса приведен ниже</w:t>
      </w:r>
      <w:r w:rsidR="00A928EC" w:rsidRPr="00A928EC">
        <w:rPr>
          <w:rFonts w:asciiTheme="majorHAnsi" w:hAnsiTheme="majorHAnsi" w:cstheme="majorHAnsi"/>
          <w:bCs/>
          <w:sz w:val="22"/>
          <w:szCs w:val="22"/>
        </w:rPr>
        <w:t>)</w:t>
      </w:r>
      <w:r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106555" w:rsidRDefault="00E8522A" w:rsidP="00E8522A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8522A">
        <w:rPr>
          <w:rFonts w:asciiTheme="majorHAnsi" w:hAnsiTheme="majorHAnsi" w:cstheme="majorHAnsi"/>
          <w:bCs/>
          <w:noProof/>
          <w:sz w:val="22"/>
          <w:szCs w:val="22"/>
        </w:rPr>
        <w:drawing>
          <wp:inline distT="0" distB="0" distL="0" distR="0" wp14:anchorId="47B6650D" wp14:editId="6DD43D12">
            <wp:extent cx="5424344" cy="2466894"/>
            <wp:effectExtent l="0" t="0" r="508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7936" cy="247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F62" w:rsidRDefault="00181F62" w:rsidP="00181F62">
      <w:pPr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В 2020 году в Компании </w:t>
      </w:r>
      <w:r w:rsidRPr="00D53E7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завершено внедрение 2 проектов,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br/>
      </w:r>
      <w:r w:rsidRPr="00D53E7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6 реализуются на плановой основе, </w:t>
      </w:r>
      <w:r w:rsidRPr="006D594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6 запланированы на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перспективу 2022-2023 гг. </w:t>
      </w:r>
      <w:r w:rsidRPr="006D594A">
        <w:rPr>
          <w:rFonts w:asciiTheme="majorHAnsi" w:eastAsia="Times New Roman" w:hAnsiTheme="majorHAnsi" w:cstheme="majorHAnsi"/>
          <w:color w:val="000000"/>
          <w:sz w:val="22"/>
          <w:szCs w:val="22"/>
        </w:rPr>
        <w:t>В перспективе 2-3 года мы планируем перевести в BPMS максимальное число общекорпоративных процессов, получив в т.ч. эффект их синергии за счет их взаимодействия в BPMS друг с другом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Pr="002C7D4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:rsidR="00181F62" w:rsidRPr="001434AB" w:rsidRDefault="00181F62" w:rsidP="00181F62">
      <w:pPr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  <w:r w:rsidRPr="001434AB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Завершенные проекты в 2020г.:</w:t>
      </w:r>
    </w:p>
    <w:p w:rsidR="00181F62" w:rsidRDefault="00181F62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процесс «Инвестиционное планирование дочерних обществ»;</w:t>
      </w:r>
    </w:p>
    <w:p w:rsidR="00181F62" w:rsidRDefault="00181F62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процесс «Организация работы Советов директоров дочерних обществ».</w:t>
      </w:r>
    </w:p>
    <w:p w:rsidR="00181F62" w:rsidRPr="001434AB" w:rsidRDefault="00181F62" w:rsidP="00181F62">
      <w:pPr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 xml:space="preserve">Инициированные </w:t>
      </w:r>
      <w:r w:rsidRPr="001434AB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проекты в 2020г.:</w:t>
      </w:r>
    </w:p>
    <w:p w:rsidR="00181F62" w:rsidRDefault="00181F62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процесс «Ревизии дочерних обществ»;</w:t>
      </w:r>
    </w:p>
    <w:p w:rsidR="00181F62" w:rsidRDefault="00181F62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процесс «Управление внутренними нормативными документами»;</w:t>
      </w:r>
    </w:p>
    <w:p w:rsidR="00181F62" w:rsidRDefault="00181F62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процесс «Управление закупками дочерних обществ»;</w:t>
      </w:r>
    </w:p>
    <w:p w:rsidR="00181F62" w:rsidRDefault="00181F62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процесс «Управление инновационными проектами»;</w:t>
      </w:r>
    </w:p>
    <w:p w:rsidR="00181F62" w:rsidRDefault="00181F62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проект «Интеграция организационной структуры»;</w:t>
      </w:r>
    </w:p>
    <w:p w:rsidR="00181F62" w:rsidRPr="00E15446" w:rsidRDefault="00181F62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проект «Оптимизация отчетности КЦ-ДО». </w:t>
      </w:r>
    </w:p>
    <w:p w:rsidR="006D594A" w:rsidRDefault="00E14A1F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06555">
        <w:rPr>
          <w:rFonts w:asciiTheme="majorHAnsi" w:hAnsiTheme="majorHAnsi" w:cstheme="majorHAnsi"/>
          <w:b/>
          <w:sz w:val="22"/>
          <w:szCs w:val="22"/>
        </w:rPr>
        <w:t>Все проекты являются проектами быстрых изменений</w:t>
      </w:r>
      <w:r>
        <w:rPr>
          <w:rFonts w:asciiTheme="majorHAnsi" w:hAnsiTheme="majorHAnsi" w:cstheme="majorHAnsi"/>
          <w:bCs/>
          <w:sz w:val="22"/>
          <w:szCs w:val="22"/>
        </w:rPr>
        <w:t xml:space="preserve">, плановый срок реализации которых составляет не более 9 месяцев (по факту – </w:t>
      </w:r>
      <w:r w:rsidRPr="00106555">
        <w:rPr>
          <w:rFonts w:asciiTheme="majorHAnsi" w:hAnsiTheme="majorHAnsi" w:cstheme="majorHAnsi"/>
          <w:b/>
          <w:sz w:val="22"/>
          <w:szCs w:val="22"/>
        </w:rPr>
        <w:t>7 мес.</w:t>
      </w:r>
      <w:r>
        <w:rPr>
          <w:rFonts w:asciiTheme="majorHAnsi" w:hAnsiTheme="majorHAnsi" w:cstheme="majorHAnsi"/>
          <w:bCs/>
          <w:sz w:val="22"/>
          <w:szCs w:val="22"/>
        </w:rPr>
        <w:t>), в составе проектной команды – от 5 до 10 ключевых участников. Состав к</w:t>
      </w:r>
      <w:r w:rsidR="00181F62">
        <w:rPr>
          <w:rFonts w:asciiTheme="majorHAnsi" w:hAnsiTheme="majorHAnsi" w:cstheme="majorHAnsi"/>
          <w:bCs/>
          <w:sz w:val="22"/>
          <w:szCs w:val="22"/>
        </w:rPr>
        <w:t>оманд</w:t>
      </w:r>
      <w:r>
        <w:rPr>
          <w:rFonts w:asciiTheme="majorHAnsi" w:hAnsiTheme="majorHAnsi" w:cstheme="majorHAnsi"/>
          <w:bCs/>
          <w:sz w:val="22"/>
          <w:szCs w:val="22"/>
        </w:rPr>
        <w:t>ы</w:t>
      </w:r>
      <w:r w:rsidR="00181F62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по </w:t>
      </w:r>
      <w:r w:rsidR="00181F62">
        <w:rPr>
          <w:rFonts w:asciiTheme="majorHAnsi" w:hAnsiTheme="majorHAnsi" w:cstheme="majorHAnsi"/>
          <w:bCs/>
          <w:sz w:val="22"/>
          <w:szCs w:val="22"/>
        </w:rPr>
        <w:t>каждо</w:t>
      </w:r>
      <w:r>
        <w:rPr>
          <w:rFonts w:asciiTheme="majorHAnsi" w:hAnsiTheme="majorHAnsi" w:cstheme="majorHAnsi"/>
          <w:bCs/>
          <w:sz w:val="22"/>
          <w:szCs w:val="22"/>
        </w:rPr>
        <w:t xml:space="preserve">му </w:t>
      </w:r>
      <w:r w:rsidR="00181F62">
        <w:rPr>
          <w:rFonts w:asciiTheme="majorHAnsi" w:hAnsiTheme="majorHAnsi" w:cstheme="majorHAnsi"/>
          <w:bCs/>
          <w:sz w:val="22"/>
          <w:szCs w:val="22"/>
        </w:rPr>
        <w:t>проект</w:t>
      </w:r>
      <w:r>
        <w:rPr>
          <w:rFonts w:asciiTheme="majorHAnsi" w:hAnsiTheme="majorHAnsi" w:cstheme="majorHAnsi"/>
          <w:bCs/>
          <w:sz w:val="22"/>
          <w:szCs w:val="22"/>
        </w:rPr>
        <w:t xml:space="preserve">у формируется </w:t>
      </w:r>
      <w:r w:rsidR="00181F62">
        <w:rPr>
          <w:rFonts w:asciiTheme="majorHAnsi" w:hAnsiTheme="majorHAnsi" w:cstheme="majorHAnsi"/>
          <w:bCs/>
          <w:sz w:val="22"/>
          <w:szCs w:val="22"/>
        </w:rPr>
        <w:t>из следующих типовых ролей:</w:t>
      </w:r>
    </w:p>
    <w:p w:rsidR="00181F62" w:rsidRPr="00E15446" w:rsidRDefault="00E14A1F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владелец и методолог процесса (2-3 чел.);</w:t>
      </w:r>
    </w:p>
    <w:p w:rsidR="00E14A1F" w:rsidRPr="00E15446" w:rsidRDefault="00E14A1F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представитель процессного офиса (1 чел.);</w:t>
      </w:r>
    </w:p>
    <w:p w:rsidR="00E14A1F" w:rsidRPr="00E15446" w:rsidRDefault="00E14A1F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представители ИТ-блока (2 чел.);</w:t>
      </w:r>
    </w:p>
    <w:p w:rsidR="00E14A1F" w:rsidRPr="00E15446" w:rsidRDefault="00E14A1F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команда </w:t>
      </w:r>
      <w:r w:rsidR="003E2885">
        <w:rPr>
          <w:rFonts w:asciiTheme="majorHAnsi" w:eastAsia="Times New Roman" w:hAnsiTheme="majorHAnsi" w:cstheme="majorHAnsi"/>
          <w:color w:val="000000"/>
          <w:sz w:val="22"/>
          <w:szCs w:val="22"/>
        </w:rPr>
        <w:t>разработчиков и тестировщиков (</w:t>
      </w:r>
      <w:r w:rsidRPr="00E15446">
        <w:rPr>
          <w:rFonts w:asciiTheme="majorHAnsi" w:eastAsia="Times New Roman" w:hAnsiTheme="majorHAnsi" w:cstheme="majorHAnsi"/>
          <w:color w:val="000000"/>
          <w:sz w:val="22"/>
          <w:szCs w:val="22"/>
        </w:rPr>
        <w:t>подрядчик</w:t>
      </w:r>
      <w:r w:rsidR="003E2885">
        <w:rPr>
          <w:rFonts w:asciiTheme="majorHAnsi" w:eastAsia="Times New Roman" w:hAnsiTheme="majorHAnsi" w:cstheme="majorHAnsi"/>
          <w:color w:val="000000"/>
          <w:sz w:val="22"/>
          <w:szCs w:val="22"/>
        </w:rPr>
        <w:t>).</w:t>
      </w:r>
    </w:p>
    <w:p w:rsidR="002D3B64" w:rsidRDefault="002D3B64" w:rsidP="00E14A1F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D3B64">
        <w:rPr>
          <w:rFonts w:asciiTheme="majorHAnsi" w:hAnsiTheme="majorHAnsi" w:cstheme="majorHAnsi"/>
          <w:bCs/>
          <w:sz w:val="22"/>
          <w:szCs w:val="22"/>
        </w:rPr>
        <w:t>Спонсором проект</w:t>
      </w:r>
      <w:r>
        <w:rPr>
          <w:rFonts w:asciiTheme="majorHAnsi" w:hAnsiTheme="majorHAnsi" w:cstheme="majorHAnsi"/>
          <w:bCs/>
          <w:sz w:val="22"/>
          <w:szCs w:val="22"/>
        </w:rPr>
        <w:t>ов</w:t>
      </w:r>
      <w:r w:rsidRPr="002D3B64">
        <w:rPr>
          <w:rFonts w:asciiTheme="majorHAnsi" w:hAnsiTheme="majorHAnsi" w:cstheme="majorHAnsi"/>
          <w:bCs/>
          <w:sz w:val="22"/>
          <w:szCs w:val="22"/>
        </w:rPr>
        <w:t xml:space="preserve"> выступ</w:t>
      </w:r>
      <w:r>
        <w:rPr>
          <w:rFonts w:asciiTheme="majorHAnsi" w:hAnsiTheme="majorHAnsi" w:cstheme="majorHAnsi"/>
          <w:bCs/>
          <w:sz w:val="22"/>
          <w:szCs w:val="22"/>
        </w:rPr>
        <w:t xml:space="preserve">ает </w:t>
      </w:r>
      <w:r w:rsidRPr="002D3B64">
        <w:rPr>
          <w:rFonts w:asciiTheme="majorHAnsi" w:hAnsiTheme="majorHAnsi" w:cstheme="majorHAnsi"/>
          <w:bCs/>
          <w:sz w:val="22"/>
          <w:szCs w:val="22"/>
        </w:rPr>
        <w:t>Генеральный директор Компании</w:t>
      </w:r>
      <w:r>
        <w:rPr>
          <w:rFonts w:asciiTheme="majorHAnsi" w:hAnsiTheme="majorHAnsi" w:cstheme="majorHAnsi"/>
          <w:bCs/>
          <w:sz w:val="22"/>
          <w:szCs w:val="22"/>
        </w:rPr>
        <w:t>, паспорта и календарные планы проектов утверждаются на его уровне</w:t>
      </w:r>
      <w:r w:rsidRPr="002D3B64">
        <w:rPr>
          <w:rFonts w:asciiTheme="majorHAnsi" w:hAnsiTheme="majorHAnsi" w:cstheme="majorHAnsi"/>
          <w:bCs/>
          <w:sz w:val="22"/>
          <w:szCs w:val="22"/>
        </w:rPr>
        <w:t>. В реализации проект</w:t>
      </w:r>
      <w:r>
        <w:rPr>
          <w:rFonts w:asciiTheme="majorHAnsi" w:hAnsiTheme="majorHAnsi" w:cstheme="majorHAnsi"/>
          <w:bCs/>
          <w:sz w:val="22"/>
          <w:szCs w:val="22"/>
        </w:rPr>
        <w:t>ов</w:t>
      </w:r>
      <w:r w:rsidRPr="002D3B64">
        <w:rPr>
          <w:rFonts w:asciiTheme="majorHAnsi" w:hAnsiTheme="majorHAnsi" w:cstheme="majorHAnsi"/>
          <w:bCs/>
          <w:sz w:val="22"/>
          <w:szCs w:val="22"/>
        </w:rPr>
        <w:t xml:space="preserve"> участвовали сотрудники управлений непосредственно связанных с затронутым улучшаемым бизнес-процессом</w:t>
      </w:r>
      <w:r>
        <w:rPr>
          <w:rFonts w:asciiTheme="majorHAnsi" w:hAnsiTheme="majorHAnsi" w:cstheme="majorHAnsi"/>
          <w:bCs/>
          <w:sz w:val="22"/>
          <w:szCs w:val="22"/>
        </w:rPr>
        <w:t>, а также сотрудники смежных структурных подразделений и дочерних обществ</w:t>
      </w:r>
      <w:r w:rsidRPr="002D3B64">
        <w:rPr>
          <w:rFonts w:asciiTheme="majorHAnsi" w:hAnsiTheme="majorHAnsi" w:cstheme="majorHAnsi"/>
          <w:bCs/>
          <w:sz w:val="22"/>
          <w:szCs w:val="22"/>
        </w:rPr>
        <w:t xml:space="preserve">. Сотрудники управления информационных технологий отвечали за выбор подрядчика и проведение </w:t>
      </w:r>
      <w:r>
        <w:rPr>
          <w:rFonts w:asciiTheme="majorHAnsi" w:hAnsiTheme="majorHAnsi" w:cstheme="majorHAnsi"/>
          <w:bCs/>
          <w:sz w:val="22"/>
          <w:szCs w:val="22"/>
        </w:rPr>
        <w:t xml:space="preserve">нагрузочного </w:t>
      </w:r>
      <w:r w:rsidRPr="002D3B64">
        <w:rPr>
          <w:rFonts w:asciiTheme="majorHAnsi" w:hAnsiTheme="majorHAnsi" w:cstheme="majorHAnsi"/>
          <w:bCs/>
          <w:sz w:val="22"/>
          <w:szCs w:val="22"/>
        </w:rPr>
        <w:t xml:space="preserve">тестирования с учетом возможных пиковых нагрузок. Сотрудники управления перспективного и организационного развития </w:t>
      </w:r>
      <w:r>
        <w:rPr>
          <w:rFonts w:asciiTheme="majorHAnsi" w:hAnsiTheme="majorHAnsi" w:cstheme="majorHAnsi"/>
          <w:bCs/>
          <w:sz w:val="22"/>
          <w:szCs w:val="22"/>
        </w:rPr>
        <w:t xml:space="preserve">(проектный офис) </w:t>
      </w:r>
      <w:r w:rsidRPr="002D3B64">
        <w:rPr>
          <w:rFonts w:asciiTheme="majorHAnsi" w:hAnsiTheme="majorHAnsi" w:cstheme="majorHAnsi"/>
          <w:bCs/>
          <w:sz w:val="22"/>
          <w:szCs w:val="22"/>
        </w:rPr>
        <w:t>отвечали за методологическое сопровождение тестирования с точки зрения процессного подхода, принятого в Компании.</w:t>
      </w:r>
    </w:p>
    <w:p w:rsidR="00106555" w:rsidRDefault="00E14A1F" w:rsidP="00E14A1F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Учитывая</w:t>
      </w:r>
      <w:r w:rsidR="00106555">
        <w:rPr>
          <w:rFonts w:asciiTheme="majorHAnsi" w:hAnsiTheme="majorHAnsi" w:cstheme="majorHAnsi"/>
          <w:bCs/>
          <w:sz w:val="22"/>
          <w:szCs w:val="22"/>
        </w:rPr>
        <w:t xml:space="preserve"> некоторые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06555">
        <w:rPr>
          <w:rFonts w:asciiTheme="majorHAnsi" w:hAnsiTheme="majorHAnsi" w:cstheme="majorHAnsi"/>
          <w:bCs/>
          <w:sz w:val="22"/>
          <w:szCs w:val="22"/>
        </w:rPr>
        <w:t xml:space="preserve">ограничения в части ресурсного обеспечения ИТ-блока и </w:t>
      </w:r>
      <w:r>
        <w:rPr>
          <w:rFonts w:asciiTheme="majorHAnsi" w:hAnsiTheme="majorHAnsi" w:cstheme="majorHAnsi"/>
          <w:bCs/>
          <w:sz w:val="22"/>
          <w:szCs w:val="22"/>
        </w:rPr>
        <w:t>проектного офиса</w:t>
      </w:r>
      <w:r w:rsidR="00106555">
        <w:rPr>
          <w:rFonts w:asciiTheme="majorHAnsi" w:hAnsiTheme="majorHAnsi" w:cstheme="majorHAnsi"/>
          <w:bCs/>
          <w:sz w:val="22"/>
          <w:szCs w:val="22"/>
        </w:rPr>
        <w:t xml:space="preserve"> (2 чел.)</w:t>
      </w:r>
      <w:r>
        <w:rPr>
          <w:rFonts w:asciiTheme="majorHAnsi" w:hAnsiTheme="majorHAnsi" w:cstheme="majorHAnsi"/>
          <w:bCs/>
          <w:sz w:val="22"/>
          <w:szCs w:val="22"/>
        </w:rPr>
        <w:t xml:space="preserve">, в Компании разработана </w:t>
      </w:r>
      <w:r w:rsidR="00106555">
        <w:rPr>
          <w:rFonts w:asciiTheme="majorHAnsi" w:hAnsiTheme="majorHAnsi" w:cstheme="majorHAnsi"/>
          <w:bCs/>
          <w:sz w:val="22"/>
          <w:szCs w:val="22"/>
        </w:rPr>
        <w:t xml:space="preserve">собственная </w:t>
      </w:r>
      <w:r>
        <w:rPr>
          <w:rFonts w:asciiTheme="majorHAnsi" w:hAnsiTheme="majorHAnsi" w:cstheme="majorHAnsi"/>
          <w:bCs/>
          <w:sz w:val="22"/>
          <w:szCs w:val="22"/>
        </w:rPr>
        <w:t xml:space="preserve">методология ранжирования бизнес-процессов, позволяющая приоритизировать инициативы по внедрению </w:t>
      </w:r>
      <w:r>
        <w:rPr>
          <w:rFonts w:asciiTheme="majorHAnsi" w:hAnsiTheme="majorHAnsi" w:cstheme="majorHAnsi"/>
          <w:bCs/>
          <w:sz w:val="22"/>
          <w:szCs w:val="22"/>
          <w:lang w:val="en-US"/>
        </w:rPr>
        <w:t>BPMS</w:t>
      </w:r>
      <w:r>
        <w:rPr>
          <w:rFonts w:asciiTheme="majorHAnsi" w:hAnsiTheme="majorHAnsi" w:cstheme="majorHAnsi"/>
          <w:bCs/>
          <w:sz w:val="22"/>
          <w:szCs w:val="22"/>
        </w:rPr>
        <w:t xml:space="preserve"> с учетом </w:t>
      </w:r>
      <w:r w:rsidRPr="00E14A1F">
        <w:rPr>
          <w:rFonts w:asciiTheme="majorHAnsi" w:hAnsiTheme="majorHAnsi" w:cstheme="majorHAnsi"/>
          <w:bCs/>
          <w:sz w:val="22"/>
          <w:szCs w:val="22"/>
        </w:rPr>
        <w:t>стратегической значимости</w:t>
      </w:r>
      <w:r w:rsidR="00106555">
        <w:rPr>
          <w:rFonts w:asciiTheme="majorHAnsi" w:hAnsiTheme="majorHAnsi" w:cstheme="majorHAnsi"/>
          <w:bCs/>
          <w:sz w:val="22"/>
          <w:szCs w:val="22"/>
        </w:rPr>
        <w:t xml:space="preserve"> бизнес-процессов, определены минимально необходимые критерии инициации ВРМ-проекта</w:t>
      </w:r>
      <w:r w:rsidRPr="00E14A1F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E14A1F" w:rsidRDefault="00E14A1F" w:rsidP="00E14A1F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06555">
        <w:rPr>
          <w:rFonts w:asciiTheme="majorHAnsi" w:hAnsiTheme="majorHAnsi" w:cstheme="majorHAnsi"/>
          <w:b/>
          <w:sz w:val="22"/>
          <w:szCs w:val="22"/>
        </w:rPr>
        <w:t xml:space="preserve">В первую очередь в периметр ВРМS </w:t>
      </w:r>
      <w:r w:rsidR="00106555" w:rsidRPr="00106555">
        <w:rPr>
          <w:rFonts w:asciiTheme="majorHAnsi" w:hAnsiTheme="majorHAnsi" w:cstheme="majorHAnsi"/>
          <w:b/>
          <w:sz w:val="22"/>
          <w:szCs w:val="22"/>
        </w:rPr>
        <w:t xml:space="preserve">включаются </w:t>
      </w:r>
      <w:r w:rsidRPr="00106555">
        <w:rPr>
          <w:rFonts w:asciiTheme="majorHAnsi" w:hAnsiTheme="majorHAnsi" w:cstheme="majorHAnsi"/>
          <w:b/>
          <w:sz w:val="22"/>
          <w:szCs w:val="22"/>
        </w:rPr>
        <w:t>сквозные общекорпоративные бизнес-процессы</w:t>
      </w:r>
      <w:r w:rsidR="00106555">
        <w:rPr>
          <w:rFonts w:asciiTheme="majorHAnsi" w:hAnsiTheme="majorHAnsi" w:cstheme="majorHAnsi"/>
          <w:bCs/>
          <w:sz w:val="22"/>
          <w:szCs w:val="22"/>
        </w:rPr>
        <w:t xml:space="preserve"> Компании</w:t>
      </w:r>
      <w:r w:rsidRPr="00E14A1F">
        <w:rPr>
          <w:rFonts w:asciiTheme="majorHAnsi" w:hAnsiTheme="majorHAnsi" w:cstheme="majorHAnsi"/>
          <w:bCs/>
          <w:sz w:val="22"/>
          <w:szCs w:val="22"/>
        </w:rPr>
        <w:t xml:space="preserve">, позволяющие тиражировать решения и масштабировать эффект во всем периметре Группы компаний. </w:t>
      </w:r>
    </w:p>
    <w:p w:rsidR="001465FE" w:rsidRPr="008D57E9" w:rsidRDefault="001465FE" w:rsidP="00AE675C">
      <w:pPr>
        <w:pStyle w:val="1-1"/>
        <w:numPr>
          <w:ilvl w:val="0"/>
          <w:numId w:val="2"/>
        </w:numPr>
        <w:spacing w:before="240" w:after="120" w:line="312" w:lineRule="auto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bookmarkStart w:id="5" w:name="_Toc65514877"/>
      <w:r w:rsidRPr="008D57E9">
        <w:rPr>
          <w:rFonts w:asciiTheme="majorHAnsi" w:hAnsiTheme="majorHAnsi" w:cstheme="majorHAnsi"/>
          <w:b/>
          <w:sz w:val="22"/>
          <w:szCs w:val="22"/>
        </w:rPr>
        <w:t>ИННОВАЦИОННОСТЬ</w:t>
      </w:r>
      <w:bookmarkEnd w:id="5"/>
    </w:p>
    <w:p w:rsidR="00686C1A" w:rsidRDefault="001465FE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>Когда говорят об информационных технологиях в нефтегазовой отрасли, прежде всего, вспоминают об умных скважинах</w:t>
      </w:r>
      <w:r w:rsidR="00227045">
        <w:rPr>
          <w:rFonts w:asciiTheme="majorHAnsi" w:hAnsiTheme="majorHAnsi" w:cstheme="majorHAnsi"/>
          <w:bCs/>
          <w:sz w:val="22"/>
          <w:szCs w:val="22"/>
        </w:rPr>
        <w:t xml:space="preserve"> и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 цифровых месторождениях. </w:t>
      </w:r>
      <w:r w:rsidR="003376E6">
        <w:rPr>
          <w:rFonts w:asciiTheme="majorHAnsi" w:hAnsiTheme="majorHAnsi" w:cstheme="majorHAnsi"/>
          <w:bCs/>
          <w:sz w:val="22"/>
          <w:szCs w:val="22"/>
        </w:rPr>
        <w:t>Помимо вышеуказанных направлений</w:t>
      </w:r>
      <w:r w:rsidR="00227045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3376E6">
        <w:rPr>
          <w:rFonts w:asciiTheme="majorHAnsi" w:hAnsiTheme="majorHAnsi" w:cstheme="majorHAnsi"/>
          <w:bCs/>
          <w:sz w:val="22"/>
          <w:szCs w:val="22"/>
        </w:rPr>
        <w:t xml:space="preserve">в 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Зарубежнефть </w:t>
      </w:r>
      <w:r w:rsidR="003376E6" w:rsidRPr="00686C1A">
        <w:rPr>
          <w:rFonts w:asciiTheme="majorHAnsi" w:hAnsiTheme="majorHAnsi" w:cstheme="majorHAnsi"/>
          <w:b/>
          <w:sz w:val="22"/>
          <w:szCs w:val="22"/>
        </w:rPr>
        <w:t>в качестве отдельного фокуса выделено направлению по созданию цифрового офиса</w:t>
      </w:r>
      <w:r w:rsidR="00686C1A">
        <w:rPr>
          <w:rFonts w:asciiTheme="majorHAnsi" w:hAnsiTheme="majorHAnsi" w:cstheme="majorHAnsi"/>
          <w:bCs/>
          <w:sz w:val="22"/>
          <w:szCs w:val="22"/>
        </w:rPr>
        <w:t>.</w:t>
      </w:r>
      <w:r w:rsidR="003376E6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1465FE" w:rsidRPr="008D57E9" w:rsidRDefault="00E15446" w:rsidP="00686C1A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В 2020 году в Компании сделаны п</w:t>
      </w:r>
      <w:r w:rsidR="00686C1A">
        <w:rPr>
          <w:rFonts w:asciiTheme="majorHAnsi" w:hAnsiTheme="majorHAnsi" w:cstheme="majorHAnsi"/>
          <w:bCs/>
          <w:sz w:val="22"/>
          <w:szCs w:val="22"/>
        </w:rPr>
        <w:t>ервые шаги в этом направлении</w:t>
      </w:r>
      <w:r>
        <w:rPr>
          <w:rFonts w:asciiTheme="majorHAnsi" w:hAnsiTheme="majorHAnsi" w:cstheme="majorHAnsi"/>
          <w:bCs/>
          <w:sz w:val="22"/>
          <w:szCs w:val="22"/>
        </w:rPr>
        <w:t>:</w:t>
      </w:r>
      <w:r w:rsidR="00686C1A">
        <w:rPr>
          <w:rFonts w:asciiTheme="majorHAnsi" w:hAnsiTheme="majorHAnsi" w:cstheme="majorHAnsi"/>
          <w:bCs/>
          <w:sz w:val="22"/>
          <w:szCs w:val="22"/>
        </w:rPr>
        <w:t xml:space="preserve"> реализован</w:t>
      </w:r>
      <w:r>
        <w:rPr>
          <w:rFonts w:asciiTheme="majorHAnsi" w:hAnsiTheme="majorHAnsi" w:cstheme="majorHAnsi"/>
          <w:bCs/>
          <w:sz w:val="22"/>
          <w:szCs w:val="22"/>
        </w:rPr>
        <w:t>а</w:t>
      </w:r>
      <w:r w:rsidR="00686C1A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возможность </w:t>
      </w:r>
      <w:r w:rsidR="00686C1A">
        <w:rPr>
          <w:rFonts w:asciiTheme="majorHAnsi" w:hAnsiTheme="majorHAnsi" w:cstheme="majorHAnsi"/>
          <w:bCs/>
          <w:sz w:val="22"/>
          <w:szCs w:val="22"/>
        </w:rPr>
        <w:t>применения электронно-цифровой подписи при подписании протоколов Советов директоров дочерних обществ</w:t>
      </w:r>
      <w:r>
        <w:rPr>
          <w:rFonts w:asciiTheme="majorHAnsi" w:hAnsiTheme="majorHAnsi" w:cstheme="majorHAnsi"/>
          <w:bCs/>
          <w:sz w:val="22"/>
          <w:szCs w:val="22"/>
        </w:rPr>
        <w:t xml:space="preserve">, данный инструментарий тиражирован и будет применен в 2021 году на смежных бизнес-процессах (подписание протоколов совещаний коллегиальных органов на высшем уровне Компании, а также подписание внутренних нормативных документов предприятий Группы компаний и т.д.), входы-выходы бизнес-процессов в ВРМ-системе настроены на автоматическую передачу данных, реализован инструментарий </w:t>
      </w:r>
      <w:r w:rsidRPr="00E15446">
        <w:rPr>
          <w:rFonts w:asciiTheme="majorHAnsi" w:hAnsiTheme="majorHAnsi" w:cstheme="majorHAnsi"/>
          <w:bCs/>
          <w:sz w:val="22"/>
          <w:szCs w:val="22"/>
        </w:rPr>
        <w:t>сравнения бизнес-процессов между собой по индикаторам трудоемкости и качества выполнения операций.</w:t>
      </w:r>
      <w:r>
        <w:rPr>
          <w:rFonts w:asciiTheme="majorHAnsi" w:hAnsiTheme="majorHAnsi" w:cstheme="majorHAnsi"/>
          <w:bCs/>
          <w:sz w:val="22"/>
          <w:szCs w:val="22"/>
        </w:rPr>
        <w:t xml:space="preserve"> Все это </w:t>
      </w:r>
      <w:r w:rsidR="00686C1A">
        <w:rPr>
          <w:rFonts w:asciiTheme="majorHAnsi" w:hAnsiTheme="majorHAnsi" w:cstheme="majorHAnsi"/>
          <w:bCs/>
          <w:sz w:val="22"/>
          <w:szCs w:val="22"/>
        </w:rPr>
        <w:t>позволя</w:t>
      </w:r>
      <w:r>
        <w:rPr>
          <w:rFonts w:asciiTheme="majorHAnsi" w:hAnsiTheme="majorHAnsi" w:cstheme="majorHAnsi"/>
          <w:bCs/>
          <w:sz w:val="22"/>
          <w:szCs w:val="22"/>
        </w:rPr>
        <w:t>е</w:t>
      </w:r>
      <w:r w:rsidR="00686C1A">
        <w:rPr>
          <w:rFonts w:asciiTheme="majorHAnsi" w:hAnsiTheme="majorHAnsi" w:cstheme="majorHAnsi"/>
          <w:bCs/>
          <w:sz w:val="22"/>
          <w:szCs w:val="22"/>
        </w:rPr>
        <w:t xml:space="preserve">т </w:t>
      </w:r>
      <w:r>
        <w:rPr>
          <w:rFonts w:asciiTheme="majorHAnsi" w:hAnsiTheme="majorHAnsi" w:cstheme="majorHAnsi"/>
          <w:bCs/>
          <w:sz w:val="22"/>
          <w:szCs w:val="22"/>
        </w:rPr>
        <w:t xml:space="preserve">Компании </w:t>
      </w:r>
      <w:r w:rsidR="001465FE" w:rsidRPr="00686C1A">
        <w:rPr>
          <w:rFonts w:asciiTheme="majorHAnsi" w:hAnsiTheme="majorHAnsi" w:cstheme="majorHAnsi"/>
          <w:sz w:val="22"/>
          <w:szCs w:val="22"/>
        </w:rPr>
        <w:t>быстро адаптироваться к</w:t>
      </w:r>
      <w:r w:rsidR="00227045" w:rsidRPr="00686C1A">
        <w:rPr>
          <w:rFonts w:asciiTheme="majorHAnsi" w:hAnsiTheme="majorHAnsi" w:cstheme="majorHAnsi"/>
          <w:sz w:val="22"/>
          <w:szCs w:val="22"/>
        </w:rPr>
        <w:t xml:space="preserve"> </w:t>
      </w:r>
      <w:r w:rsidR="001465FE" w:rsidRPr="00686C1A">
        <w:rPr>
          <w:rFonts w:asciiTheme="majorHAnsi" w:hAnsiTheme="majorHAnsi" w:cstheme="majorHAnsi"/>
          <w:sz w:val="22"/>
          <w:szCs w:val="22"/>
        </w:rPr>
        <w:t xml:space="preserve">изменениям </w:t>
      </w:r>
      <w:r>
        <w:rPr>
          <w:rFonts w:asciiTheme="majorHAnsi" w:hAnsiTheme="majorHAnsi" w:cstheme="majorHAnsi"/>
          <w:sz w:val="22"/>
          <w:szCs w:val="22"/>
        </w:rPr>
        <w:t xml:space="preserve">бизнес-процессов </w:t>
      </w:r>
      <w:r w:rsidR="001465FE" w:rsidRPr="00686C1A">
        <w:rPr>
          <w:rFonts w:asciiTheme="majorHAnsi" w:hAnsiTheme="majorHAnsi" w:cstheme="majorHAnsi"/>
          <w:sz w:val="22"/>
          <w:szCs w:val="22"/>
        </w:rPr>
        <w:t>и оптимизировать свою работу «на лету», подстраиваясь под внешнюю среду</w:t>
      </w:r>
      <w:r w:rsidR="00686C1A" w:rsidRPr="00686C1A">
        <w:rPr>
          <w:rFonts w:asciiTheme="majorHAnsi" w:hAnsiTheme="majorHAnsi" w:cstheme="majorHAnsi"/>
          <w:sz w:val="22"/>
          <w:szCs w:val="22"/>
        </w:rPr>
        <w:t xml:space="preserve"> и новые требования</w:t>
      </w:r>
      <w:r w:rsidR="001465FE" w:rsidRPr="008D57E9">
        <w:rPr>
          <w:rFonts w:asciiTheme="majorHAnsi" w:hAnsiTheme="majorHAnsi" w:cstheme="majorHAnsi"/>
          <w:bCs/>
          <w:sz w:val="22"/>
          <w:szCs w:val="22"/>
        </w:rPr>
        <w:t>.</w:t>
      </w:r>
    </w:p>
    <w:p w:rsidR="00686C1A" w:rsidRDefault="00227045" w:rsidP="00686C1A">
      <w:pPr>
        <w:spacing w:line="312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О</w:t>
      </w:r>
      <w:r w:rsidR="00D168ED" w:rsidRPr="008D57E9">
        <w:rPr>
          <w:rFonts w:asciiTheme="majorHAnsi" w:hAnsiTheme="majorHAnsi" w:cstheme="majorHAnsi"/>
          <w:b/>
          <w:bCs/>
          <w:sz w:val="22"/>
          <w:szCs w:val="22"/>
        </w:rPr>
        <w:t xml:space="preserve">дной из ключевых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особенностей проектов Компании </w:t>
      </w:r>
      <w:r w:rsidRPr="00227045">
        <w:rPr>
          <w:rFonts w:asciiTheme="majorHAnsi" w:hAnsiTheme="majorHAnsi" w:cstheme="majorHAnsi"/>
          <w:sz w:val="22"/>
          <w:szCs w:val="22"/>
        </w:rPr>
        <w:t xml:space="preserve">по </w:t>
      </w:r>
      <w:r w:rsidR="00E15446">
        <w:rPr>
          <w:rFonts w:asciiTheme="majorHAnsi" w:hAnsiTheme="majorHAnsi" w:cstheme="majorHAnsi"/>
          <w:sz w:val="22"/>
          <w:szCs w:val="22"/>
        </w:rPr>
        <w:t xml:space="preserve">трансформации бизнес-процессов и </w:t>
      </w:r>
      <w:r w:rsidRPr="00227045">
        <w:rPr>
          <w:rFonts w:asciiTheme="majorHAnsi" w:hAnsiTheme="majorHAnsi" w:cstheme="majorHAnsi"/>
          <w:sz w:val="22"/>
          <w:szCs w:val="22"/>
        </w:rPr>
        <w:t>внедрени</w:t>
      </w:r>
      <w:r>
        <w:rPr>
          <w:rFonts w:asciiTheme="majorHAnsi" w:hAnsiTheme="majorHAnsi" w:cstheme="majorHAnsi"/>
          <w:sz w:val="22"/>
          <w:szCs w:val="22"/>
        </w:rPr>
        <w:t>я</w:t>
      </w:r>
      <w:r w:rsidRPr="00227045">
        <w:rPr>
          <w:rFonts w:asciiTheme="majorHAnsi" w:hAnsiTheme="majorHAnsi" w:cstheme="majorHAnsi"/>
          <w:sz w:val="22"/>
          <w:szCs w:val="22"/>
        </w:rPr>
        <w:t xml:space="preserve"> </w:t>
      </w:r>
      <w:r w:rsidRPr="00227045">
        <w:rPr>
          <w:rFonts w:asciiTheme="majorHAnsi" w:hAnsiTheme="majorHAnsi" w:cstheme="majorHAnsi"/>
          <w:sz w:val="22"/>
          <w:szCs w:val="22"/>
          <w:lang w:val="en-US"/>
        </w:rPr>
        <w:t>BPM</w:t>
      </w:r>
      <w:r w:rsidRPr="00227045">
        <w:rPr>
          <w:rFonts w:asciiTheme="majorHAnsi" w:hAnsiTheme="majorHAnsi" w:cstheme="majorHAnsi"/>
          <w:sz w:val="22"/>
          <w:szCs w:val="22"/>
        </w:rPr>
        <w:t xml:space="preserve">-системы </w:t>
      </w:r>
      <w:r w:rsidRPr="00227045">
        <w:rPr>
          <w:rFonts w:asciiTheme="majorHAnsi" w:hAnsiTheme="majorHAnsi" w:cstheme="majorHAnsi"/>
          <w:b/>
          <w:bCs/>
          <w:sz w:val="22"/>
          <w:szCs w:val="22"/>
        </w:rPr>
        <w:t>является их высокая скорость реализации</w:t>
      </w:r>
      <w:r>
        <w:rPr>
          <w:rFonts w:asciiTheme="majorHAnsi" w:hAnsiTheme="majorHAnsi" w:cstheme="majorHAnsi"/>
          <w:sz w:val="22"/>
          <w:szCs w:val="22"/>
        </w:rPr>
        <w:t xml:space="preserve"> (по плану – порядка 9 мес., по факту – </w:t>
      </w:r>
      <w:r w:rsidRPr="00227045">
        <w:rPr>
          <w:rFonts w:asciiTheme="majorHAnsi" w:hAnsiTheme="majorHAnsi" w:cstheme="majorHAnsi"/>
          <w:b/>
          <w:bCs/>
          <w:sz w:val="22"/>
          <w:szCs w:val="22"/>
        </w:rPr>
        <w:t>7 мес.</w:t>
      </w:r>
      <w:r>
        <w:rPr>
          <w:rFonts w:asciiTheme="majorHAnsi" w:hAnsiTheme="majorHAnsi" w:cstheme="majorHAnsi"/>
          <w:sz w:val="22"/>
          <w:szCs w:val="22"/>
        </w:rPr>
        <w:t xml:space="preserve">). </w:t>
      </w:r>
    </w:p>
    <w:p w:rsidR="00E15446" w:rsidRDefault="00227045" w:rsidP="00686C1A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Э</w:t>
      </w:r>
      <w:r w:rsidRPr="00227045">
        <w:rPr>
          <w:rFonts w:asciiTheme="majorHAnsi" w:hAnsiTheme="majorHAnsi" w:cstheme="majorHAnsi"/>
          <w:sz w:val="22"/>
          <w:szCs w:val="22"/>
        </w:rPr>
        <w:t>то стало возможным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227045">
        <w:rPr>
          <w:rFonts w:asciiTheme="majorHAnsi" w:hAnsiTheme="majorHAnsi" w:cstheme="majorHAnsi"/>
          <w:sz w:val="22"/>
          <w:szCs w:val="22"/>
        </w:rPr>
        <w:t>благодаря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86C1A" w:rsidRPr="00227045">
        <w:rPr>
          <w:rFonts w:asciiTheme="majorHAnsi" w:hAnsiTheme="majorHAnsi" w:cstheme="majorHAnsi"/>
          <w:b/>
          <w:sz w:val="22"/>
          <w:szCs w:val="22"/>
        </w:rPr>
        <w:t>применени</w:t>
      </w:r>
      <w:r w:rsidR="00686C1A">
        <w:rPr>
          <w:rFonts w:asciiTheme="majorHAnsi" w:hAnsiTheme="majorHAnsi" w:cstheme="majorHAnsi"/>
          <w:b/>
          <w:sz w:val="22"/>
          <w:szCs w:val="22"/>
        </w:rPr>
        <w:t>ю</w:t>
      </w:r>
      <w:r w:rsidR="00686C1A" w:rsidRPr="0022704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86C1A">
        <w:rPr>
          <w:rFonts w:asciiTheme="majorHAnsi" w:hAnsiTheme="majorHAnsi" w:cstheme="majorHAnsi"/>
          <w:b/>
          <w:sz w:val="22"/>
          <w:szCs w:val="22"/>
        </w:rPr>
        <w:t xml:space="preserve">инструментов </w:t>
      </w:r>
      <w:r w:rsidR="00686C1A" w:rsidRPr="00227045">
        <w:rPr>
          <w:rFonts w:asciiTheme="majorHAnsi" w:hAnsiTheme="majorHAnsi" w:cstheme="majorHAnsi"/>
          <w:b/>
          <w:sz w:val="22"/>
          <w:szCs w:val="22"/>
        </w:rPr>
        <w:t>AGILE-подхода</w:t>
      </w:r>
      <w:r w:rsidR="00E15446" w:rsidRPr="00E15446">
        <w:rPr>
          <w:rFonts w:asciiTheme="majorHAnsi" w:hAnsiTheme="majorHAnsi" w:cstheme="majorHAnsi"/>
          <w:bCs/>
          <w:sz w:val="22"/>
          <w:szCs w:val="22"/>
        </w:rPr>
        <w:t>, формированию кросс-функциональных команд</w:t>
      </w:r>
      <w:r w:rsidR="00686C1A" w:rsidRPr="008D57E9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и тесн</w:t>
      </w:r>
      <w:r w:rsidR="00686C1A">
        <w:rPr>
          <w:rFonts w:asciiTheme="majorHAnsi" w:hAnsiTheme="majorHAnsi" w:cstheme="majorHAnsi"/>
          <w:bCs/>
          <w:sz w:val="22"/>
          <w:szCs w:val="22"/>
        </w:rPr>
        <w:t>ому</w:t>
      </w:r>
      <w:r>
        <w:rPr>
          <w:rFonts w:asciiTheme="majorHAnsi" w:hAnsiTheme="majorHAnsi" w:cstheme="majorHAnsi"/>
          <w:bCs/>
          <w:sz w:val="22"/>
          <w:szCs w:val="22"/>
        </w:rPr>
        <w:t xml:space="preserve"> сотрудничеств</w:t>
      </w:r>
      <w:r w:rsidR="00686C1A">
        <w:rPr>
          <w:rFonts w:asciiTheme="majorHAnsi" w:hAnsiTheme="majorHAnsi" w:cstheme="majorHAnsi"/>
          <w:bCs/>
          <w:sz w:val="22"/>
          <w:szCs w:val="22"/>
        </w:rPr>
        <w:t>у</w:t>
      </w:r>
      <w:r>
        <w:rPr>
          <w:rFonts w:asciiTheme="majorHAnsi" w:hAnsiTheme="majorHAnsi" w:cstheme="majorHAnsi"/>
          <w:bCs/>
          <w:sz w:val="22"/>
          <w:szCs w:val="22"/>
        </w:rPr>
        <w:t xml:space="preserve"> с подрядчиком (</w:t>
      </w:r>
      <w:r w:rsidR="00686C1A">
        <w:rPr>
          <w:rFonts w:asciiTheme="majorHAnsi" w:hAnsiTheme="majorHAnsi" w:cstheme="majorHAnsi"/>
          <w:bCs/>
          <w:sz w:val="22"/>
          <w:szCs w:val="22"/>
        </w:rPr>
        <w:t>статусные встречи проводятся не менее 1</w:t>
      </w:r>
      <w:r>
        <w:rPr>
          <w:rFonts w:asciiTheme="majorHAnsi" w:hAnsiTheme="majorHAnsi" w:cstheme="majorHAnsi"/>
          <w:bCs/>
          <w:sz w:val="22"/>
          <w:szCs w:val="22"/>
        </w:rPr>
        <w:t xml:space="preserve"> совещани</w:t>
      </w:r>
      <w:r w:rsidR="00686C1A">
        <w:rPr>
          <w:rFonts w:asciiTheme="majorHAnsi" w:hAnsiTheme="majorHAnsi" w:cstheme="majorHAnsi"/>
          <w:bCs/>
          <w:sz w:val="22"/>
          <w:szCs w:val="22"/>
        </w:rPr>
        <w:t>я</w:t>
      </w:r>
      <w:r>
        <w:rPr>
          <w:rFonts w:asciiTheme="majorHAnsi" w:hAnsiTheme="majorHAnsi" w:cstheme="majorHAnsi"/>
          <w:bCs/>
          <w:sz w:val="22"/>
          <w:szCs w:val="22"/>
        </w:rPr>
        <w:t xml:space="preserve"> в неделю</w:t>
      </w:r>
      <w:r w:rsidR="00686C1A">
        <w:rPr>
          <w:rFonts w:asciiTheme="majorHAnsi" w:hAnsiTheme="majorHAnsi" w:cstheme="majorHAnsi"/>
          <w:bCs/>
          <w:sz w:val="22"/>
          <w:szCs w:val="22"/>
        </w:rPr>
        <w:t>, каждые 2 месяца – расширенные совещания / заседания экспертных групп</w:t>
      </w:r>
      <w:r>
        <w:rPr>
          <w:rFonts w:asciiTheme="majorHAnsi" w:hAnsiTheme="majorHAnsi" w:cstheme="majorHAnsi"/>
          <w:bCs/>
          <w:sz w:val="22"/>
          <w:szCs w:val="22"/>
        </w:rPr>
        <w:t>)</w:t>
      </w:r>
      <w:r w:rsidR="00D168ED" w:rsidRPr="008D57E9">
        <w:rPr>
          <w:rFonts w:asciiTheme="majorHAnsi" w:hAnsiTheme="majorHAnsi" w:cstheme="majorHAnsi"/>
          <w:bCs/>
          <w:sz w:val="22"/>
          <w:szCs w:val="22"/>
        </w:rPr>
        <w:t>.</w:t>
      </w:r>
      <w:r w:rsidR="00686C1A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D168ED" w:rsidRPr="008D57E9" w:rsidRDefault="00686C1A" w:rsidP="00686C1A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Данный подход </w:t>
      </w:r>
      <w:r w:rsidR="00D168ED" w:rsidRPr="008D57E9">
        <w:rPr>
          <w:rFonts w:asciiTheme="majorHAnsi" w:hAnsiTheme="majorHAnsi" w:cstheme="majorHAnsi"/>
          <w:bCs/>
          <w:sz w:val="22"/>
          <w:szCs w:val="22"/>
        </w:rPr>
        <w:t>характеризу</w:t>
      </w:r>
      <w:r>
        <w:rPr>
          <w:rFonts w:asciiTheme="majorHAnsi" w:hAnsiTheme="majorHAnsi" w:cstheme="majorHAnsi"/>
          <w:bCs/>
          <w:sz w:val="22"/>
          <w:szCs w:val="22"/>
        </w:rPr>
        <w:t>е</w:t>
      </w:r>
      <w:r w:rsidR="00D168ED" w:rsidRPr="008D57E9">
        <w:rPr>
          <w:rFonts w:asciiTheme="majorHAnsi" w:hAnsiTheme="majorHAnsi" w:cstheme="majorHAnsi"/>
          <w:bCs/>
          <w:sz w:val="22"/>
          <w:szCs w:val="22"/>
        </w:rPr>
        <w:t>тся высокой частотой выдачи промежуточных результатов и получения обратной связи, что позволяет гибко подстраиваться под меняющиеся потребности</w:t>
      </w:r>
      <w:r>
        <w:rPr>
          <w:rFonts w:asciiTheme="majorHAnsi" w:hAnsiTheme="majorHAnsi" w:cstheme="majorHAnsi"/>
          <w:bCs/>
          <w:sz w:val="22"/>
          <w:szCs w:val="22"/>
        </w:rPr>
        <w:t>, в частности:</w:t>
      </w:r>
    </w:p>
    <w:p w:rsidR="003E2885" w:rsidRDefault="003E2885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н</w:t>
      </w:r>
      <w:r w:rsidR="00221259" w:rsidRPr="00F75E58">
        <w:rPr>
          <w:rFonts w:asciiTheme="majorHAnsi" w:eastAsia="Times New Roman" w:hAnsiTheme="majorHAnsi" w:cstheme="majorHAnsi"/>
          <w:color w:val="000000"/>
          <w:sz w:val="22"/>
          <w:szCs w:val="22"/>
        </w:rPr>
        <w:t>а первых этапах каждого проекта с целью анализа текущего состояния процесса и оценки потенциала его трансформации проектной командой проводится углубленный узловой анализ процесса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;</w:t>
      </w:r>
    </w:p>
    <w:p w:rsidR="00221259" w:rsidRPr="00F75E58" w:rsidRDefault="003E2885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р</w:t>
      </w:r>
      <w:r w:rsidR="00221259" w:rsidRPr="00F75E58">
        <w:rPr>
          <w:rFonts w:asciiTheme="majorHAnsi" w:eastAsia="Times New Roman" w:hAnsiTheme="majorHAnsi" w:cstheme="majorHAnsi"/>
          <w:color w:val="000000"/>
          <w:sz w:val="22"/>
          <w:szCs w:val="22"/>
        </w:rPr>
        <w:t>езультаты анализа процесса выносятся на расширенное заседание Экспертной группы (20+ заинтересованных участников), которая принимает решение об инициации проекта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;</w:t>
      </w:r>
    </w:p>
    <w:p w:rsidR="003E2885" w:rsidRDefault="003E2885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после инициации, </w:t>
      </w:r>
      <w:r w:rsidR="00221259" w:rsidRPr="00F75E58">
        <w:rPr>
          <w:rFonts w:asciiTheme="majorHAnsi" w:eastAsia="Times New Roman" w:hAnsiTheme="majorHAnsi" w:cstheme="majorHAnsi"/>
          <w:color w:val="000000"/>
          <w:sz w:val="22"/>
          <w:szCs w:val="22"/>
        </w:rPr>
        <w:t>на каждом из этапов проекта, помимо базовых технических требований, формируется дополнительный реестр «апсайдов»</w:t>
      </w:r>
      <w:r w:rsidR="003376E6" w:rsidRPr="00F75E5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(как правило – «50+»)</w:t>
      </w:r>
      <w:r w:rsidR="00221259" w:rsidRPr="00F75E58">
        <w:rPr>
          <w:rFonts w:asciiTheme="majorHAnsi" w:eastAsia="Times New Roman" w:hAnsiTheme="majorHAnsi" w:cstheme="majorHAnsi"/>
          <w:color w:val="000000"/>
          <w:sz w:val="22"/>
          <w:szCs w:val="22"/>
        </w:rPr>
        <w:t>, большинство из которых внедряются в процесс уже в рамках опытно-промышленной эксплуатации, что существенно повышает эффективность и эргономику проекта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;</w:t>
      </w:r>
    </w:p>
    <w:p w:rsidR="00686C1A" w:rsidRPr="00F75E58" w:rsidRDefault="003E2885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п</w:t>
      </w:r>
      <w:r w:rsidR="00686C1A" w:rsidRPr="00F75E58">
        <w:rPr>
          <w:rFonts w:asciiTheme="majorHAnsi" w:eastAsia="Times New Roman" w:hAnsiTheme="majorHAnsi" w:cstheme="majorHAnsi"/>
          <w:color w:val="000000"/>
          <w:sz w:val="22"/>
          <w:szCs w:val="22"/>
        </w:rPr>
        <w:t>о итогам завершения проекта формируется перечень мероприятий по переводу результатов проекта в процесс.</w:t>
      </w:r>
    </w:p>
    <w:p w:rsidR="003376E6" w:rsidRPr="008D57E9" w:rsidRDefault="003376E6" w:rsidP="003376E6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Важно</w:t>
      </w:r>
      <w:r w:rsidR="00686C1A">
        <w:rPr>
          <w:rFonts w:asciiTheme="majorHAnsi" w:hAnsiTheme="majorHAnsi" w:cstheme="majorHAnsi"/>
          <w:bCs/>
          <w:sz w:val="22"/>
          <w:szCs w:val="22"/>
        </w:rPr>
        <w:t xml:space="preserve"> отметить</w:t>
      </w:r>
      <w:r>
        <w:rPr>
          <w:rFonts w:asciiTheme="majorHAnsi" w:hAnsiTheme="majorHAnsi" w:cstheme="majorHAnsi"/>
          <w:bCs/>
          <w:sz w:val="22"/>
          <w:szCs w:val="22"/>
        </w:rPr>
        <w:t>, что п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ри </w:t>
      </w:r>
      <w:r>
        <w:rPr>
          <w:rFonts w:asciiTheme="majorHAnsi" w:hAnsiTheme="majorHAnsi" w:cstheme="majorHAnsi"/>
          <w:bCs/>
          <w:sz w:val="22"/>
          <w:szCs w:val="22"/>
        </w:rPr>
        <w:t xml:space="preserve">формировании требований к </w:t>
      </w:r>
      <w:r w:rsidRPr="008D57E9">
        <w:rPr>
          <w:rFonts w:asciiTheme="majorHAnsi" w:hAnsiTheme="majorHAnsi" w:cstheme="majorHAnsi"/>
          <w:bCs/>
          <w:sz w:val="22"/>
          <w:szCs w:val="22"/>
        </w:rPr>
        <w:t>автоматизации</w:t>
      </w:r>
      <w:r>
        <w:rPr>
          <w:rFonts w:asciiTheme="majorHAnsi" w:hAnsiTheme="majorHAnsi" w:cstheme="majorHAnsi"/>
          <w:bCs/>
          <w:sz w:val="22"/>
          <w:szCs w:val="22"/>
        </w:rPr>
        <w:t>, некоторые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 процессы проходили стадию переосмысления и реинжиниринга, </w:t>
      </w:r>
      <w:r>
        <w:rPr>
          <w:rFonts w:asciiTheme="majorHAnsi" w:hAnsiTheme="majorHAnsi" w:cstheme="majorHAnsi"/>
          <w:bCs/>
          <w:sz w:val="22"/>
          <w:szCs w:val="22"/>
        </w:rPr>
        <w:t>поскольку требовали иного подхода (с учетом расширенных возможностей ВРМ-системы)</w:t>
      </w:r>
      <w:r w:rsidRPr="008D57E9">
        <w:rPr>
          <w:rFonts w:asciiTheme="majorHAnsi" w:hAnsiTheme="majorHAnsi" w:cstheme="majorHAnsi"/>
          <w:bCs/>
          <w:sz w:val="22"/>
          <w:szCs w:val="22"/>
        </w:rPr>
        <w:t>.</w:t>
      </w:r>
    </w:p>
    <w:p w:rsidR="00D168ED" w:rsidRPr="008D57E9" w:rsidRDefault="00D168ED" w:rsidP="00D168ED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Для реализации изменений на операционном уровне в проектах </w:t>
      </w:r>
      <w:r w:rsidR="003E2885">
        <w:rPr>
          <w:rFonts w:asciiTheme="majorHAnsi" w:hAnsiTheme="majorHAnsi" w:cstheme="majorHAnsi"/>
          <w:bCs/>
          <w:sz w:val="22"/>
          <w:szCs w:val="22"/>
        </w:rPr>
        <w:t xml:space="preserve">Компании </w:t>
      </w:r>
      <w:r w:rsidRPr="008D57E9">
        <w:rPr>
          <w:rFonts w:asciiTheme="majorHAnsi" w:hAnsiTheme="majorHAnsi" w:cstheme="majorHAnsi"/>
          <w:bCs/>
          <w:sz w:val="22"/>
          <w:szCs w:val="22"/>
        </w:rPr>
        <w:t>были созданы кросс–функциональные команды, состоящие из сотрудников бизнес</w:t>
      </w:r>
      <w:r w:rsidR="00227045">
        <w:rPr>
          <w:rFonts w:asciiTheme="majorHAnsi" w:hAnsiTheme="majorHAnsi" w:cstheme="majorHAnsi"/>
          <w:bCs/>
          <w:sz w:val="22"/>
          <w:szCs w:val="22"/>
        </w:rPr>
        <w:t>-</w:t>
      </w:r>
      <w:r w:rsidRPr="008D57E9">
        <w:rPr>
          <w:rFonts w:asciiTheme="majorHAnsi" w:hAnsiTheme="majorHAnsi" w:cstheme="majorHAnsi"/>
          <w:bCs/>
          <w:sz w:val="22"/>
          <w:szCs w:val="22"/>
        </w:rPr>
        <w:t>подразделений и ИТ, которые отвечают за отдельные аспекты процесса и при этом выполняют комплекс мероприятия для достижения целей проекта</w:t>
      </w:r>
      <w:r w:rsidR="00227045">
        <w:rPr>
          <w:rFonts w:asciiTheme="majorHAnsi" w:hAnsiTheme="majorHAnsi" w:cstheme="majorHAnsi"/>
          <w:bCs/>
          <w:sz w:val="22"/>
          <w:szCs w:val="22"/>
        </w:rPr>
        <w:t xml:space="preserve"> трансформации бизнес-процесса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D168ED" w:rsidRPr="008D57E9" w:rsidRDefault="00D168ED" w:rsidP="00D168ED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>Особенностью данн</w:t>
      </w:r>
      <w:r w:rsidR="003376E6">
        <w:rPr>
          <w:rFonts w:asciiTheme="majorHAnsi" w:hAnsiTheme="majorHAnsi" w:cstheme="majorHAnsi"/>
          <w:bCs/>
          <w:sz w:val="22"/>
          <w:szCs w:val="22"/>
        </w:rPr>
        <w:t xml:space="preserve">ых </w:t>
      </w:r>
      <w:r w:rsidRPr="008D57E9">
        <w:rPr>
          <w:rFonts w:asciiTheme="majorHAnsi" w:hAnsiTheme="majorHAnsi" w:cstheme="majorHAnsi"/>
          <w:bCs/>
          <w:sz w:val="22"/>
          <w:szCs w:val="22"/>
        </w:rPr>
        <w:t>проект</w:t>
      </w:r>
      <w:r w:rsidR="003376E6">
        <w:rPr>
          <w:rFonts w:asciiTheme="majorHAnsi" w:hAnsiTheme="majorHAnsi" w:cstheme="majorHAnsi"/>
          <w:bCs/>
          <w:sz w:val="22"/>
          <w:szCs w:val="22"/>
        </w:rPr>
        <w:t>ов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 следует </w:t>
      </w:r>
      <w:r w:rsidR="003376E6">
        <w:rPr>
          <w:rFonts w:asciiTheme="majorHAnsi" w:hAnsiTheme="majorHAnsi" w:cstheme="majorHAnsi"/>
          <w:bCs/>
          <w:sz w:val="22"/>
          <w:szCs w:val="22"/>
        </w:rPr>
        <w:t xml:space="preserve">также 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считать высокий уровень заинтересованности и погружения как менеджеров, так и методологов бизнес-процесса со стороны </w:t>
      </w:r>
      <w:r w:rsidR="003376E6">
        <w:rPr>
          <w:rFonts w:asciiTheme="majorHAnsi" w:hAnsiTheme="majorHAnsi" w:cstheme="majorHAnsi"/>
          <w:bCs/>
          <w:sz w:val="22"/>
          <w:szCs w:val="22"/>
        </w:rPr>
        <w:t>Компании, поскольку первые результаты от внедрения можно ощущаются сразу после завершения проектов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106555" w:rsidRPr="008D57E9" w:rsidRDefault="003E2885" w:rsidP="00106555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E6965">
        <w:rPr>
          <w:rFonts w:asciiTheme="majorHAnsi" w:hAnsiTheme="majorHAnsi" w:cstheme="majorHAnsi"/>
          <w:b/>
          <w:sz w:val="22"/>
          <w:szCs w:val="22"/>
        </w:rPr>
        <w:t>Р</w:t>
      </w:r>
      <w:r w:rsidR="00106555" w:rsidRPr="00BE6965">
        <w:rPr>
          <w:rFonts w:asciiTheme="majorHAnsi" w:hAnsiTheme="majorHAnsi" w:cstheme="majorHAnsi"/>
          <w:b/>
          <w:sz w:val="22"/>
          <w:szCs w:val="22"/>
        </w:rPr>
        <w:t>еализация Комплексного подхода к трансформации и управлению бизнес-процессами</w:t>
      </w:r>
      <w:r w:rsidR="00106555" w:rsidRPr="003E2885">
        <w:rPr>
          <w:rFonts w:asciiTheme="majorHAnsi" w:hAnsiTheme="majorHAnsi" w:cstheme="majorHAnsi"/>
          <w:bCs/>
          <w:sz w:val="22"/>
          <w:szCs w:val="22"/>
        </w:rPr>
        <w:t xml:space="preserve"> с использованием цифровых технологий на базе </w:t>
      </w:r>
      <w:r>
        <w:rPr>
          <w:rFonts w:asciiTheme="majorHAnsi" w:hAnsiTheme="majorHAnsi" w:cstheme="majorHAnsi"/>
          <w:bCs/>
          <w:sz w:val="22"/>
          <w:szCs w:val="22"/>
        </w:rPr>
        <w:t xml:space="preserve">ИТ-систем </w:t>
      </w:r>
      <w:r w:rsidR="00106555" w:rsidRPr="003E2885">
        <w:rPr>
          <w:rFonts w:asciiTheme="majorHAnsi" w:hAnsiTheme="majorHAnsi" w:cstheme="majorHAnsi"/>
          <w:bCs/>
          <w:sz w:val="22"/>
          <w:szCs w:val="22"/>
        </w:rPr>
        <w:t xml:space="preserve">класса </w:t>
      </w:r>
      <w:r w:rsidR="00106555" w:rsidRPr="003E2885">
        <w:rPr>
          <w:rFonts w:asciiTheme="majorHAnsi" w:hAnsiTheme="majorHAnsi" w:cstheme="majorHAnsi"/>
          <w:bCs/>
          <w:sz w:val="22"/>
          <w:szCs w:val="22"/>
          <w:lang w:val="en-US"/>
        </w:rPr>
        <w:t>BPM</w:t>
      </w:r>
      <w:r w:rsidR="00106555" w:rsidRPr="003E2885">
        <w:rPr>
          <w:rFonts w:asciiTheme="majorHAnsi" w:hAnsiTheme="majorHAnsi" w:cstheme="majorHAnsi"/>
          <w:bCs/>
          <w:sz w:val="22"/>
          <w:szCs w:val="22"/>
        </w:rPr>
        <w:t xml:space="preserve"> и максимальной взаимоувязкой процессов, </w:t>
      </w:r>
      <w:r w:rsidR="00106555" w:rsidRPr="00BE6965">
        <w:rPr>
          <w:rFonts w:asciiTheme="majorHAnsi" w:hAnsiTheme="majorHAnsi" w:cstheme="majorHAnsi"/>
          <w:b/>
          <w:sz w:val="22"/>
          <w:szCs w:val="22"/>
        </w:rPr>
        <w:t xml:space="preserve">привела не только к </w:t>
      </w:r>
      <w:r w:rsidRPr="00BE6965">
        <w:rPr>
          <w:rFonts w:asciiTheme="majorHAnsi" w:hAnsiTheme="majorHAnsi" w:cstheme="majorHAnsi"/>
          <w:b/>
          <w:sz w:val="22"/>
          <w:szCs w:val="22"/>
        </w:rPr>
        <w:t xml:space="preserve">оптимизации бизнес-процессов, но и </w:t>
      </w:r>
      <w:r w:rsidR="00106555" w:rsidRPr="00BE6965">
        <w:rPr>
          <w:rFonts w:asciiTheme="majorHAnsi" w:hAnsiTheme="majorHAnsi" w:cstheme="majorHAnsi"/>
          <w:b/>
          <w:sz w:val="22"/>
          <w:szCs w:val="22"/>
        </w:rPr>
        <w:t xml:space="preserve">фундаментальным изменениям </w:t>
      </w:r>
      <w:r w:rsidRPr="00BE6965">
        <w:rPr>
          <w:rFonts w:asciiTheme="majorHAnsi" w:hAnsiTheme="majorHAnsi" w:cstheme="majorHAnsi"/>
          <w:b/>
          <w:sz w:val="22"/>
          <w:szCs w:val="22"/>
        </w:rPr>
        <w:t xml:space="preserve">в части стирания барьеров при </w:t>
      </w:r>
      <w:r w:rsidR="00106555" w:rsidRPr="00BE6965">
        <w:rPr>
          <w:rFonts w:asciiTheme="majorHAnsi" w:hAnsiTheme="majorHAnsi" w:cstheme="majorHAnsi"/>
          <w:b/>
          <w:sz w:val="22"/>
          <w:szCs w:val="22"/>
        </w:rPr>
        <w:t>взаимодействи</w:t>
      </w:r>
      <w:r w:rsidRPr="00BE6965">
        <w:rPr>
          <w:rFonts w:asciiTheme="majorHAnsi" w:hAnsiTheme="majorHAnsi" w:cstheme="majorHAnsi"/>
          <w:b/>
          <w:sz w:val="22"/>
          <w:szCs w:val="22"/>
        </w:rPr>
        <w:t>и</w:t>
      </w:r>
      <w:r w:rsidR="00106555" w:rsidRPr="00BE696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E6965">
        <w:rPr>
          <w:rFonts w:asciiTheme="majorHAnsi" w:hAnsiTheme="majorHAnsi" w:cstheme="majorHAnsi"/>
          <w:b/>
          <w:sz w:val="22"/>
          <w:szCs w:val="22"/>
        </w:rPr>
        <w:t xml:space="preserve">Компании и </w:t>
      </w:r>
      <w:r w:rsidR="00106555" w:rsidRPr="00BE6965">
        <w:rPr>
          <w:rFonts w:asciiTheme="majorHAnsi" w:hAnsiTheme="majorHAnsi" w:cstheme="majorHAnsi"/>
          <w:b/>
          <w:sz w:val="22"/>
          <w:szCs w:val="22"/>
        </w:rPr>
        <w:t>дочерни</w:t>
      </w:r>
      <w:r w:rsidRPr="00BE6965">
        <w:rPr>
          <w:rFonts w:asciiTheme="majorHAnsi" w:hAnsiTheme="majorHAnsi" w:cstheme="majorHAnsi"/>
          <w:b/>
          <w:sz w:val="22"/>
          <w:szCs w:val="22"/>
        </w:rPr>
        <w:t xml:space="preserve">х </w:t>
      </w:r>
      <w:r w:rsidR="00106555" w:rsidRPr="00BE6965">
        <w:rPr>
          <w:rFonts w:asciiTheme="majorHAnsi" w:hAnsiTheme="majorHAnsi" w:cstheme="majorHAnsi"/>
          <w:b/>
          <w:sz w:val="22"/>
          <w:szCs w:val="22"/>
        </w:rPr>
        <w:t>обществ</w:t>
      </w:r>
      <w:r w:rsidR="00106555" w:rsidRPr="008D57E9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821E68" w:rsidRPr="008D57E9" w:rsidRDefault="00082EF8" w:rsidP="00AE675C">
      <w:pPr>
        <w:pStyle w:val="1-1"/>
        <w:numPr>
          <w:ilvl w:val="0"/>
          <w:numId w:val="2"/>
        </w:numPr>
        <w:spacing w:before="240" w:after="120" w:line="312" w:lineRule="auto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bookmarkStart w:id="6" w:name="_Toc65514878"/>
      <w:r w:rsidRPr="008D57E9">
        <w:rPr>
          <w:rFonts w:asciiTheme="majorHAnsi" w:hAnsiTheme="majorHAnsi" w:cstheme="majorHAnsi"/>
          <w:b/>
          <w:sz w:val="22"/>
          <w:szCs w:val="22"/>
        </w:rPr>
        <w:t>ТРУДНОСТИ</w:t>
      </w:r>
      <w:bookmarkEnd w:id="6"/>
    </w:p>
    <w:p w:rsidR="005C70F5" w:rsidRDefault="005F4A2E" w:rsidP="005F4A2E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F4A2E">
        <w:rPr>
          <w:rFonts w:asciiTheme="majorHAnsi" w:hAnsiTheme="majorHAnsi" w:cstheme="majorHAnsi"/>
          <w:bCs/>
          <w:sz w:val="22"/>
          <w:szCs w:val="22"/>
        </w:rPr>
        <w:t xml:space="preserve">На первых этапах комплексного внедрения BPMS компании неизбежно столкнутся с задачей выбора очередности 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и градации </w:t>
      </w:r>
      <w:r w:rsidRPr="005F4A2E">
        <w:rPr>
          <w:rFonts w:asciiTheme="majorHAnsi" w:hAnsiTheme="majorHAnsi" w:cstheme="majorHAnsi"/>
          <w:bCs/>
          <w:sz w:val="22"/>
          <w:szCs w:val="22"/>
        </w:rPr>
        <w:t>бизнес-процессов для дальнейшей автоматизации и реинжиниринга.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C70F5">
        <w:rPr>
          <w:rFonts w:asciiTheme="majorHAnsi" w:hAnsiTheme="majorHAnsi" w:cstheme="majorHAnsi"/>
          <w:bCs/>
          <w:sz w:val="22"/>
          <w:szCs w:val="22"/>
        </w:rPr>
        <w:t>Для исключения данных трудностей в Компании была разработана собственная методика ранжирования и определены минимально необходимые критерии инициации ВРМ-проекта.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106555" w:rsidRDefault="00106555" w:rsidP="00106555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06555">
        <w:rPr>
          <w:rFonts w:asciiTheme="majorHAnsi" w:hAnsiTheme="majorHAnsi" w:cstheme="majorHAnsi"/>
          <w:bCs/>
          <w:sz w:val="22"/>
          <w:szCs w:val="22"/>
        </w:rPr>
        <w:t>В связи с фокусом Компании на первоочередную трансформацию сквозных общекорпоративных бизнес-процессов, мы столкнулись со следующей особенностью таких проектов: в ряде случаев инициативы по трансформации расширяли свой периметр, перерастая из несложных задач на уровне Зарубежнефть в комплексные изменения на уровне Группы компаний. Это в свою очередь требовало как отдельного анализа готовности самого бизнес-процесса (и смежных с ним бизнес-процессов) с т.з. его регламентации, уровня зрелости и обеспеченности ресурсами, так дополнительной проверки готовности ИТ-инфраструктуры. Это также стоит отметить в качестве трудностей (особенностей) данного подхода.</w:t>
      </w:r>
    </w:p>
    <w:p w:rsidR="00F16D29" w:rsidRDefault="00F16D29" w:rsidP="00D47C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В целях снижения сопротивления персонала мы порекомендуем воспользоваться опытом 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Компании </w:t>
      </w:r>
      <w:r>
        <w:rPr>
          <w:rFonts w:asciiTheme="majorHAnsi" w:hAnsiTheme="majorHAnsi" w:cstheme="majorHAnsi"/>
          <w:bCs/>
          <w:sz w:val="22"/>
          <w:szCs w:val="22"/>
        </w:rPr>
        <w:t xml:space="preserve">по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>поэтапно</w:t>
      </w:r>
      <w:r>
        <w:rPr>
          <w:rFonts w:asciiTheme="majorHAnsi" w:hAnsiTheme="majorHAnsi" w:cstheme="majorHAnsi"/>
          <w:bCs/>
          <w:sz w:val="22"/>
          <w:szCs w:val="22"/>
        </w:rPr>
        <w:t>му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A350E" w:rsidRPr="00D47CE9">
        <w:rPr>
          <w:rFonts w:asciiTheme="majorHAnsi" w:hAnsiTheme="majorHAnsi" w:cstheme="majorHAnsi"/>
          <w:bCs/>
          <w:sz w:val="22"/>
          <w:szCs w:val="22"/>
        </w:rPr>
        <w:t>проведени</w:t>
      </w:r>
      <w:r>
        <w:rPr>
          <w:rFonts w:asciiTheme="majorHAnsi" w:hAnsiTheme="majorHAnsi" w:cstheme="majorHAnsi"/>
          <w:bCs/>
          <w:sz w:val="22"/>
          <w:szCs w:val="22"/>
        </w:rPr>
        <w:t>ю</w:t>
      </w:r>
      <w:r w:rsidR="00BA350E" w:rsidRPr="00D47CE9">
        <w:rPr>
          <w:rFonts w:asciiTheme="majorHAnsi" w:hAnsiTheme="majorHAnsi" w:cstheme="majorHAnsi"/>
          <w:bCs/>
          <w:sz w:val="22"/>
          <w:szCs w:val="22"/>
        </w:rPr>
        <w:t xml:space="preserve"> очных встреч с участниками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 xml:space="preserve">проекта и заинтересованными представителями смежных бизнес-процессов 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и дочерних обществ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 xml:space="preserve">как на этапе </w:t>
      </w:r>
      <w:r>
        <w:rPr>
          <w:rFonts w:asciiTheme="majorHAnsi" w:hAnsiTheme="majorHAnsi" w:cstheme="majorHAnsi"/>
          <w:bCs/>
          <w:sz w:val="22"/>
          <w:szCs w:val="22"/>
        </w:rPr>
        <w:t xml:space="preserve">инициации проекта, так и на этапах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>формирования технических требований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5733C">
        <w:rPr>
          <w:rFonts w:asciiTheme="majorHAnsi" w:hAnsiTheme="majorHAnsi" w:cstheme="majorHAnsi"/>
          <w:bCs/>
          <w:sz w:val="22"/>
          <w:szCs w:val="22"/>
        </w:rPr>
        <w:t>/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 xml:space="preserve">рассмотрения всех промежуточных 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и итоговых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>результатов проекта</w:t>
      </w:r>
      <w:r>
        <w:rPr>
          <w:rFonts w:asciiTheme="majorHAnsi" w:hAnsiTheme="majorHAnsi" w:cstheme="majorHAnsi"/>
          <w:bCs/>
          <w:sz w:val="22"/>
          <w:szCs w:val="22"/>
        </w:rPr>
        <w:t>.</w:t>
      </w:r>
    </w:p>
    <w:p w:rsidR="00BA350E" w:rsidRPr="00D47CE9" w:rsidRDefault="00F16D29" w:rsidP="00D47C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Лояльность и скорость принятия новой системы со стороны пользователей 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позволит </w:t>
      </w:r>
      <w:r>
        <w:rPr>
          <w:rFonts w:asciiTheme="majorHAnsi" w:hAnsiTheme="majorHAnsi" w:cstheme="majorHAnsi"/>
          <w:bCs/>
          <w:sz w:val="22"/>
          <w:szCs w:val="22"/>
        </w:rPr>
        <w:t>повысит</w:t>
      </w:r>
      <w:r w:rsidR="00A5733C">
        <w:rPr>
          <w:rFonts w:asciiTheme="majorHAnsi" w:hAnsiTheme="majorHAnsi" w:cstheme="majorHAnsi"/>
          <w:bCs/>
          <w:sz w:val="22"/>
          <w:szCs w:val="22"/>
        </w:rPr>
        <w:t>ь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 xml:space="preserve">не </w:t>
      </w:r>
      <w:r>
        <w:rPr>
          <w:rFonts w:asciiTheme="majorHAnsi" w:hAnsiTheme="majorHAnsi" w:cstheme="majorHAnsi"/>
          <w:bCs/>
          <w:sz w:val="22"/>
          <w:szCs w:val="22"/>
        </w:rPr>
        <w:t xml:space="preserve">просто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 xml:space="preserve">разработка инструкций для пользователей, </w:t>
      </w:r>
      <w:r>
        <w:rPr>
          <w:rFonts w:asciiTheme="majorHAnsi" w:hAnsiTheme="majorHAnsi" w:cstheme="majorHAnsi"/>
          <w:bCs/>
          <w:sz w:val="22"/>
          <w:szCs w:val="22"/>
        </w:rPr>
        <w:t xml:space="preserve">а 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применение современных онлайн инструментов обучения -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>онлайн-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видеокурс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 xml:space="preserve">с 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описанием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 xml:space="preserve">теоретических </w:t>
      </w:r>
      <w:r w:rsidR="00A5733C">
        <w:rPr>
          <w:rFonts w:asciiTheme="majorHAnsi" w:hAnsiTheme="majorHAnsi" w:cstheme="majorHAnsi"/>
          <w:bCs/>
          <w:sz w:val="22"/>
          <w:szCs w:val="22"/>
        </w:rPr>
        <w:t>аспектов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A5733C">
        <w:rPr>
          <w:rFonts w:asciiTheme="majorHAnsi" w:hAnsiTheme="majorHAnsi" w:cstheme="majorHAnsi"/>
          <w:bCs/>
          <w:sz w:val="22"/>
          <w:szCs w:val="22"/>
        </w:rPr>
        <w:t>а также практический онлайн-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>разбор практических кейсов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 и </w:t>
      </w:r>
      <w:r w:rsidR="00D47CE9" w:rsidRPr="00D47CE9">
        <w:rPr>
          <w:rFonts w:asciiTheme="majorHAnsi" w:hAnsiTheme="majorHAnsi" w:cstheme="majorHAnsi"/>
          <w:bCs/>
          <w:sz w:val="22"/>
          <w:szCs w:val="22"/>
        </w:rPr>
        <w:t>ответов на возникающие вопросы</w:t>
      </w:r>
      <w:r w:rsidR="00BA350E" w:rsidRPr="00D47CE9">
        <w:rPr>
          <w:rFonts w:asciiTheme="majorHAnsi" w:hAnsiTheme="majorHAnsi" w:cstheme="majorHAnsi"/>
          <w:bCs/>
          <w:sz w:val="22"/>
          <w:szCs w:val="22"/>
        </w:rPr>
        <w:t>.</w:t>
      </w:r>
      <w:r>
        <w:rPr>
          <w:rFonts w:asciiTheme="majorHAnsi" w:hAnsiTheme="majorHAnsi" w:cstheme="majorHAnsi"/>
          <w:bCs/>
          <w:sz w:val="22"/>
          <w:szCs w:val="22"/>
        </w:rPr>
        <w:t xml:space="preserve"> Данные подходы </w:t>
      </w:r>
      <w:r w:rsidR="00A5733C">
        <w:rPr>
          <w:rFonts w:asciiTheme="majorHAnsi" w:hAnsiTheme="majorHAnsi" w:cstheme="majorHAnsi"/>
          <w:bCs/>
          <w:sz w:val="22"/>
          <w:szCs w:val="22"/>
        </w:rPr>
        <w:t xml:space="preserve">успешно </w:t>
      </w:r>
      <w:r>
        <w:rPr>
          <w:rFonts w:asciiTheme="majorHAnsi" w:hAnsiTheme="majorHAnsi" w:cstheme="majorHAnsi"/>
          <w:bCs/>
          <w:sz w:val="22"/>
          <w:szCs w:val="22"/>
        </w:rPr>
        <w:t xml:space="preserve">применены в Компании </w:t>
      </w:r>
      <w:r w:rsidR="00A5733C">
        <w:rPr>
          <w:rFonts w:asciiTheme="majorHAnsi" w:hAnsiTheme="majorHAnsi" w:cstheme="majorHAnsi"/>
          <w:bCs/>
          <w:sz w:val="22"/>
          <w:szCs w:val="22"/>
        </w:rPr>
        <w:t>в 2020 году</w:t>
      </w:r>
      <w:r>
        <w:rPr>
          <w:rFonts w:asciiTheme="majorHAnsi" w:hAnsiTheme="majorHAnsi" w:cstheme="majorHAnsi"/>
          <w:bCs/>
          <w:sz w:val="22"/>
          <w:szCs w:val="22"/>
        </w:rPr>
        <w:t>.</w:t>
      </w:r>
    </w:p>
    <w:p w:rsidR="004712DF" w:rsidRDefault="00D168ED" w:rsidP="00D168ED">
      <w:pPr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F7AAE">
        <w:rPr>
          <w:rFonts w:asciiTheme="majorHAnsi" w:eastAsia="Times New Roman" w:hAnsiTheme="majorHAnsi" w:cstheme="majorHAnsi"/>
          <w:color w:val="000000"/>
          <w:sz w:val="22"/>
          <w:szCs w:val="22"/>
        </w:rPr>
        <w:t>В качестве одного из извлеченных уроков по итогам внедрения комплексной программы трансформации бизнес-процессов хотелось бы выделить следующий: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EF7AA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трансформация/автоматизация бизнес-процессов </w:t>
      </w:r>
      <w:r w:rsidR="004712DF" w:rsidRPr="003B03A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требует </w:t>
      </w:r>
      <w:r w:rsidR="004712DF" w:rsidRPr="00EF7AA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не </w:t>
      </w:r>
      <w:r w:rsidR="004712DF" w:rsidRPr="003B03A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только развития </w:t>
      </w:r>
      <w:r w:rsidR="004712DF" w:rsidRPr="00EF7AA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технических и инфраструктурных аспектов </w:t>
      </w:r>
      <w:r w:rsidR="004712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в </w:t>
      </w:r>
      <w:r w:rsidR="004712DF" w:rsidRPr="00EF7AAE">
        <w:rPr>
          <w:rFonts w:asciiTheme="majorHAnsi" w:eastAsia="Times New Roman" w:hAnsiTheme="majorHAnsi" w:cstheme="majorHAnsi"/>
          <w:color w:val="000000"/>
          <w:sz w:val="22"/>
          <w:szCs w:val="22"/>
        </w:rPr>
        <w:t>вопроса</w:t>
      </w:r>
      <w:r w:rsidR="004712DF">
        <w:rPr>
          <w:rFonts w:asciiTheme="majorHAnsi" w:eastAsia="Times New Roman" w:hAnsiTheme="majorHAnsi" w:cstheme="majorHAnsi"/>
          <w:color w:val="000000"/>
          <w:sz w:val="22"/>
          <w:szCs w:val="22"/>
        </w:rPr>
        <w:t>х</w:t>
      </w:r>
      <w:r w:rsidR="004712DF" w:rsidRPr="00EF7AA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4712DF" w:rsidRPr="003B03AF">
        <w:rPr>
          <w:rFonts w:asciiTheme="majorHAnsi" w:eastAsia="Times New Roman" w:hAnsiTheme="majorHAnsi" w:cstheme="majorHAnsi"/>
          <w:color w:val="000000"/>
          <w:sz w:val="22"/>
          <w:szCs w:val="22"/>
        </w:rPr>
        <w:t>автоматизации, но и</w:t>
      </w:r>
      <w:r w:rsidR="004712DF" w:rsidRPr="00EF7AA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4712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диктует необходимость </w:t>
      </w:r>
      <w:r w:rsidRPr="00EF7AAE">
        <w:rPr>
          <w:rFonts w:asciiTheme="majorHAnsi" w:eastAsia="Times New Roman" w:hAnsiTheme="majorHAnsi" w:cstheme="majorHAnsi"/>
          <w:color w:val="000000"/>
          <w:sz w:val="22"/>
          <w:szCs w:val="22"/>
        </w:rPr>
        <w:t>изменения подходов к управлению процессами</w:t>
      </w:r>
      <w:r w:rsidR="004712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</w:p>
    <w:p w:rsidR="00C46CA5" w:rsidRPr="00155BA9" w:rsidRDefault="004712DF" w:rsidP="00155BA9">
      <w:pPr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И</w:t>
      </w:r>
      <w:r w:rsidR="00D168E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менно поэтому при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трансформации </w:t>
      </w:r>
      <w:r w:rsidR="00D168E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процессов и технологий, важно синхронно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трансформировать сознание </w:t>
      </w:r>
      <w:r w:rsidR="00D168ED">
        <w:rPr>
          <w:rFonts w:asciiTheme="majorHAnsi" w:eastAsia="Times New Roman" w:hAnsiTheme="majorHAnsi" w:cstheme="majorHAnsi"/>
          <w:color w:val="000000"/>
          <w:sz w:val="22"/>
          <w:szCs w:val="22"/>
        </w:rPr>
        <w:t>людей – развивать компетенции и аналитический склад ума, гибкость мышления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, открытость к новому</w:t>
      </w:r>
      <w:r w:rsidR="00D168E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и т.д.</w:t>
      </w:r>
      <w:r w:rsidR="00D168ED" w:rsidRPr="00EF7AA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В противном случае потенциальные возможности и эффекты от внедрения </w:t>
      </w:r>
      <w:r w:rsidRPr="00EF7AAE">
        <w:rPr>
          <w:rFonts w:asciiTheme="majorHAnsi" w:eastAsia="Times New Roman" w:hAnsiTheme="majorHAnsi" w:cstheme="majorHAnsi"/>
          <w:color w:val="000000"/>
          <w:sz w:val="22"/>
          <w:szCs w:val="22"/>
        </w:rPr>
        <w:t>инструментария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ВРМ-системы не будут полноценно достигнуты на практике. </w:t>
      </w:r>
    </w:p>
    <w:p w:rsidR="00C46CA5" w:rsidRPr="003B03AF" w:rsidRDefault="00C46CA5" w:rsidP="00C46CA5">
      <w:pPr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155B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В связи с этим в Компании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уделяется повышенное внимание вопросам формирования и развития будущего собственного центра компетенции по автоматизации и управления бизнес-процессами, формированию перечня обучающих курсов по применению инструментов оптимизации процессов, а также навыкам работы в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  <w:t>BPM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-системе. </w:t>
      </w:r>
    </w:p>
    <w:p w:rsidR="005921D7" w:rsidRPr="008D57E9" w:rsidRDefault="005921D7" w:rsidP="00AE675C">
      <w:pPr>
        <w:pStyle w:val="1-1"/>
        <w:numPr>
          <w:ilvl w:val="0"/>
          <w:numId w:val="2"/>
        </w:numPr>
        <w:spacing w:before="240" w:after="120" w:line="312" w:lineRule="auto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bookmarkStart w:id="7" w:name="_Toc65514879"/>
      <w:r w:rsidRPr="008D57E9">
        <w:rPr>
          <w:rFonts w:asciiTheme="majorHAnsi" w:hAnsiTheme="majorHAnsi" w:cstheme="majorHAnsi"/>
          <w:b/>
          <w:sz w:val="22"/>
          <w:szCs w:val="22"/>
        </w:rPr>
        <w:t>РЕЗУЛЬТАТЫ</w:t>
      </w:r>
      <w:bookmarkEnd w:id="7"/>
      <w:r w:rsidRPr="008D57E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44853" w:rsidRDefault="00D44853" w:rsidP="00AB76AC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Комплексно агрегируя результаты </w:t>
      </w:r>
      <w:r w:rsidR="00181F62">
        <w:rPr>
          <w:rFonts w:asciiTheme="majorHAnsi" w:hAnsiTheme="majorHAnsi" w:cstheme="majorHAnsi"/>
          <w:bCs/>
          <w:sz w:val="22"/>
          <w:szCs w:val="22"/>
        </w:rPr>
        <w:t xml:space="preserve">указанных выше </w:t>
      </w:r>
      <w:r>
        <w:rPr>
          <w:rFonts w:asciiTheme="majorHAnsi" w:hAnsiTheme="majorHAnsi" w:cstheme="majorHAnsi"/>
          <w:bCs/>
          <w:sz w:val="22"/>
          <w:szCs w:val="22"/>
        </w:rPr>
        <w:t xml:space="preserve">проектов, кратко представим средневзвешенные </w:t>
      </w:r>
      <w:r w:rsidRPr="001434AB">
        <w:rPr>
          <w:rFonts w:asciiTheme="majorHAnsi" w:hAnsiTheme="majorHAnsi" w:cstheme="majorHAnsi"/>
          <w:b/>
          <w:sz w:val="22"/>
          <w:szCs w:val="22"/>
        </w:rPr>
        <w:t>ключевые эффекты</w:t>
      </w:r>
      <w:r>
        <w:rPr>
          <w:rFonts w:asciiTheme="majorHAnsi" w:hAnsiTheme="majorHAnsi" w:cstheme="majorHAnsi"/>
          <w:bCs/>
          <w:sz w:val="22"/>
          <w:szCs w:val="22"/>
        </w:rPr>
        <w:t xml:space="preserve">, которые Компания получила после реинжиниринга бизнес-процессов и внедрения </w:t>
      </w:r>
      <w:r>
        <w:rPr>
          <w:rFonts w:asciiTheme="majorHAnsi" w:hAnsiTheme="majorHAnsi" w:cstheme="majorHAnsi"/>
          <w:bCs/>
          <w:sz w:val="22"/>
          <w:szCs w:val="22"/>
          <w:lang w:val="en-US"/>
        </w:rPr>
        <w:t>BPMS</w:t>
      </w:r>
      <w:r>
        <w:rPr>
          <w:rFonts w:asciiTheme="majorHAnsi" w:hAnsiTheme="majorHAnsi" w:cstheme="majorHAnsi"/>
          <w:bCs/>
          <w:sz w:val="22"/>
          <w:szCs w:val="22"/>
        </w:rPr>
        <w:t xml:space="preserve">: </w:t>
      </w:r>
    </w:p>
    <w:p w:rsidR="00D44853" w:rsidRDefault="00D44853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сокращение трудоемкости процессов </w:t>
      </w:r>
      <w:r w:rsidRPr="001434AB">
        <w:rPr>
          <w:rFonts w:asciiTheme="majorHAnsi" w:hAnsiTheme="majorHAnsi" w:cstheme="majorHAnsi"/>
          <w:b/>
          <w:sz w:val="22"/>
          <w:szCs w:val="22"/>
        </w:rPr>
        <w:t>на 35%</w:t>
      </w:r>
      <w:r>
        <w:rPr>
          <w:rFonts w:asciiTheme="majorHAnsi" w:hAnsiTheme="majorHAnsi" w:cstheme="majorHAnsi"/>
          <w:bCs/>
          <w:sz w:val="22"/>
          <w:szCs w:val="22"/>
        </w:rPr>
        <w:t>;</w:t>
      </w:r>
    </w:p>
    <w:p w:rsidR="00D44853" w:rsidRDefault="00D44853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сокращение доли ручных операций</w:t>
      </w:r>
      <w:r w:rsidR="001434AB">
        <w:rPr>
          <w:rFonts w:asciiTheme="majorHAnsi" w:hAnsiTheme="majorHAnsi" w:cstheme="majorHAnsi"/>
          <w:bCs/>
          <w:sz w:val="22"/>
          <w:szCs w:val="22"/>
        </w:rPr>
        <w:t xml:space="preserve">, а также числа шагов / </w:t>
      </w:r>
      <w:r>
        <w:rPr>
          <w:rFonts w:asciiTheme="majorHAnsi" w:hAnsiTheme="majorHAnsi" w:cstheme="majorHAnsi"/>
          <w:bCs/>
          <w:sz w:val="22"/>
          <w:szCs w:val="22"/>
        </w:rPr>
        <w:t xml:space="preserve">узлов </w:t>
      </w:r>
      <w:r w:rsidR="001434AB">
        <w:rPr>
          <w:rFonts w:asciiTheme="majorHAnsi" w:hAnsiTheme="majorHAnsi" w:cstheme="majorHAnsi"/>
          <w:bCs/>
          <w:sz w:val="22"/>
          <w:szCs w:val="22"/>
        </w:rPr>
        <w:t xml:space="preserve">процесса </w:t>
      </w:r>
      <w:r w:rsidR="001434AB" w:rsidRPr="001434AB">
        <w:rPr>
          <w:rFonts w:asciiTheme="majorHAnsi" w:hAnsiTheme="majorHAnsi" w:cstheme="majorHAnsi"/>
          <w:b/>
          <w:sz w:val="22"/>
          <w:szCs w:val="22"/>
        </w:rPr>
        <w:t>на 40%</w:t>
      </w:r>
      <w:r w:rsidR="001434AB">
        <w:rPr>
          <w:rFonts w:asciiTheme="majorHAnsi" w:hAnsiTheme="majorHAnsi" w:cstheme="majorHAnsi"/>
          <w:bCs/>
          <w:sz w:val="22"/>
          <w:szCs w:val="22"/>
        </w:rPr>
        <w:t>;</w:t>
      </w:r>
    </w:p>
    <w:p w:rsidR="00D53E7B" w:rsidRDefault="001434AB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обеспечение </w:t>
      </w:r>
      <w:r w:rsidRPr="001434AB">
        <w:rPr>
          <w:rFonts w:asciiTheme="majorHAnsi" w:hAnsiTheme="majorHAnsi" w:cstheme="majorHAnsi"/>
          <w:b/>
          <w:sz w:val="22"/>
          <w:szCs w:val="22"/>
        </w:rPr>
        <w:t>100%</w:t>
      </w:r>
      <w:r>
        <w:rPr>
          <w:rFonts w:asciiTheme="majorHAnsi" w:hAnsiTheme="majorHAnsi" w:cstheme="majorHAnsi"/>
          <w:bCs/>
          <w:sz w:val="22"/>
          <w:szCs w:val="22"/>
        </w:rPr>
        <w:t xml:space="preserve"> доступа работников Зарубежнефть и Группы компаний к единой базе данных по процессу (с учетом ролевой модели доступа)</w:t>
      </w:r>
      <w:r w:rsidR="00D53E7B">
        <w:rPr>
          <w:rFonts w:asciiTheme="majorHAnsi" w:hAnsiTheme="majorHAnsi" w:cstheme="majorHAnsi"/>
          <w:bCs/>
          <w:sz w:val="22"/>
          <w:szCs w:val="22"/>
        </w:rPr>
        <w:t>;</w:t>
      </w:r>
    </w:p>
    <w:p w:rsidR="001434AB" w:rsidRDefault="001434AB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обеспечение онлайн-мониторинга исполнения процесса </w:t>
      </w:r>
      <w:r w:rsidRPr="001434AB">
        <w:rPr>
          <w:rFonts w:asciiTheme="majorHAnsi" w:hAnsiTheme="majorHAnsi" w:cstheme="majorHAnsi"/>
          <w:b/>
          <w:sz w:val="22"/>
          <w:szCs w:val="22"/>
        </w:rPr>
        <w:t>24/7</w:t>
      </w:r>
      <w:r>
        <w:rPr>
          <w:rFonts w:asciiTheme="majorHAnsi" w:hAnsiTheme="majorHAnsi" w:cstheme="majorHAnsi"/>
          <w:bCs/>
          <w:sz w:val="22"/>
          <w:szCs w:val="22"/>
        </w:rPr>
        <w:t>;</w:t>
      </w:r>
    </w:p>
    <w:p w:rsidR="001434AB" w:rsidRPr="001434AB" w:rsidRDefault="001434AB" w:rsidP="00AE675C">
      <w:pPr>
        <w:pStyle w:val="af2"/>
        <w:numPr>
          <w:ilvl w:val="0"/>
          <w:numId w:val="4"/>
        </w:numPr>
        <w:shd w:val="clear" w:color="auto" w:fill="FFFFFF"/>
        <w:spacing w:line="312" w:lineRule="auto"/>
        <w:ind w:left="851" w:hanging="284"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434AB">
        <w:rPr>
          <w:rFonts w:asciiTheme="majorHAnsi" w:hAnsiTheme="majorHAnsi" w:cstheme="majorHAnsi"/>
          <w:b/>
          <w:sz w:val="22"/>
          <w:szCs w:val="22"/>
        </w:rPr>
        <w:t>100%</w:t>
      </w:r>
      <w:r>
        <w:rPr>
          <w:rFonts w:asciiTheme="majorHAnsi" w:hAnsiTheme="majorHAnsi" w:cstheme="majorHAnsi"/>
          <w:bCs/>
          <w:sz w:val="22"/>
          <w:szCs w:val="22"/>
        </w:rPr>
        <w:t xml:space="preserve"> соблюдение требований процесса, исполняемых в </w:t>
      </w:r>
      <w:r>
        <w:rPr>
          <w:rFonts w:asciiTheme="majorHAnsi" w:hAnsiTheme="majorHAnsi" w:cstheme="majorHAnsi"/>
          <w:bCs/>
          <w:sz w:val="22"/>
          <w:szCs w:val="22"/>
          <w:lang w:val="en-US"/>
        </w:rPr>
        <w:t>BPMS</w:t>
      </w:r>
      <w:r>
        <w:rPr>
          <w:rFonts w:asciiTheme="majorHAnsi" w:hAnsiTheme="majorHAnsi" w:cstheme="majorHAnsi"/>
          <w:bCs/>
          <w:sz w:val="22"/>
          <w:szCs w:val="22"/>
        </w:rPr>
        <w:t>.</w:t>
      </w:r>
    </w:p>
    <w:p w:rsidR="005E67EA" w:rsidRDefault="005E67EA" w:rsidP="005E67EA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D594A">
        <w:rPr>
          <w:rFonts w:asciiTheme="majorHAnsi" w:hAnsiTheme="majorHAnsi" w:cstheme="majorHAnsi"/>
          <w:bCs/>
          <w:sz w:val="22"/>
          <w:szCs w:val="22"/>
        </w:rPr>
        <w:t>Важн</w:t>
      </w:r>
      <w:r>
        <w:rPr>
          <w:rFonts w:asciiTheme="majorHAnsi" w:hAnsiTheme="majorHAnsi" w:cstheme="majorHAnsi"/>
          <w:bCs/>
          <w:sz w:val="22"/>
          <w:szCs w:val="22"/>
        </w:rPr>
        <w:t xml:space="preserve">ым преимуществом для Компании </w:t>
      </w:r>
      <w:r w:rsidRPr="006D594A">
        <w:rPr>
          <w:rFonts w:asciiTheme="majorHAnsi" w:hAnsiTheme="majorHAnsi" w:cstheme="majorHAnsi"/>
          <w:bCs/>
          <w:sz w:val="22"/>
          <w:szCs w:val="22"/>
        </w:rPr>
        <w:t xml:space="preserve">стала </w:t>
      </w:r>
      <w:r>
        <w:rPr>
          <w:rFonts w:asciiTheme="majorHAnsi" w:hAnsiTheme="majorHAnsi" w:cstheme="majorHAnsi"/>
          <w:bCs/>
          <w:sz w:val="22"/>
          <w:szCs w:val="22"/>
        </w:rPr>
        <w:t xml:space="preserve">опция </w:t>
      </w:r>
      <w:r w:rsidRPr="006D594A">
        <w:rPr>
          <w:rFonts w:asciiTheme="majorHAnsi" w:hAnsiTheme="majorHAnsi" w:cstheme="majorHAnsi"/>
          <w:bCs/>
          <w:sz w:val="22"/>
          <w:szCs w:val="22"/>
        </w:rPr>
        <w:t>онлайн-аналитик</w:t>
      </w:r>
      <w:r>
        <w:rPr>
          <w:rFonts w:asciiTheme="majorHAnsi" w:hAnsiTheme="majorHAnsi" w:cstheme="majorHAnsi"/>
          <w:bCs/>
          <w:sz w:val="22"/>
          <w:szCs w:val="22"/>
        </w:rPr>
        <w:t xml:space="preserve">и, доступная после перевода процесса в </w:t>
      </w:r>
      <w:r w:rsidRPr="006E49E2">
        <w:rPr>
          <w:rFonts w:asciiTheme="majorHAnsi" w:hAnsiTheme="majorHAnsi" w:cstheme="majorHAnsi"/>
          <w:bCs/>
          <w:sz w:val="22"/>
          <w:szCs w:val="22"/>
        </w:rPr>
        <w:t>BPM</w:t>
      </w:r>
      <w:r w:rsidRPr="006D594A">
        <w:rPr>
          <w:rFonts w:asciiTheme="majorHAnsi" w:hAnsiTheme="majorHAnsi" w:cstheme="majorHAnsi"/>
          <w:bCs/>
          <w:sz w:val="22"/>
          <w:szCs w:val="22"/>
        </w:rPr>
        <w:t>-</w:t>
      </w:r>
      <w:r>
        <w:rPr>
          <w:rFonts w:asciiTheme="majorHAnsi" w:hAnsiTheme="majorHAnsi" w:cstheme="majorHAnsi"/>
          <w:bCs/>
          <w:sz w:val="22"/>
          <w:szCs w:val="22"/>
        </w:rPr>
        <w:t>систему</w:t>
      </w:r>
      <w:r w:rsidRPr="006D594A">
        <w:rPr>
          <w:rFonts w:asciiTheme="majorHAnsi" w:hAnsiTheme="majorHAnsi" w:cstheme="majorHAnsi"/>
          <w:bCs/>
          <w:sz w:val="22"/>
          <w:szCs w:val="22"/>
        </w:rPr>
        <w:t>.</w:t>
      </w:r>
      <w:r>
        <w:rPr>
          <w:rFonts w:asciiTheme="majorHAnsi" w:hAnsiTheme="majorHAnsi" w:cstheme="majorHAnsi"/>
          <w:bCs/>
          <w:sz w:val="22"/>
          <w:szCs w:val="22"/>
        </w:rPr>
        <w:t xml:space="preserve"> Нами был разработан и автоматизирован не только набор индивидуальных д</w:t>
      </w:r>
      <w:r w:rsidR="0055614E">
        <w:rPr>
          <w:rFonts w:asciiTheme="majorHAnsi" w:hAnsiTheme="majorHAnsi" w:cstheme="majorHAnsi"/>
          <w:bCs/>
          <w:sz w:val="22"/>
          <w:szCs w:val="22"/>
        </w:rPr>
        <w:t>а</w:t>
      </w:r>
      <w:r>
        <w:rPr>
          <w:rFonts w:asciiTheme="majorHAnsi" w:hAnsiTheme="majorHAnsi" w:cstheme="majorHAnsi"/>
          <w:bCs/>
          <w:sz w:val="22"/>
          <w:szCs w:val="22"/>
        </w:rPr>
        <w:t>шбордов (по ролям участников бизнес-процессов), но и перечень типовых индикаторов, отражающих трудоемкость, качество и сроки исполнения процессов (в единой логике представления, с возможностью проведения перекрестного анализа)</w:t>
      </w:r>
      <w:r w:rsidRPr="006D594A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5E67EA" w:rsidRPr="006D594A" w:rsidRDefault="005E67EA" w:rsidP="005E67EA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8" w:name="_Hlk65517533"/>
      <w:r w:rsidRPr="005E67EA">
        <w:rPr>
          <w:rFonts w:asciiTheme="majorHAnsi" w:hAnsiTheme="majorHAnsi" w:cstheme="majorHAnsi"/>
          <w:b/>
          <w:sz w:val="22"/>
          <w:szCs w:val="22"/>
        </w:rPr>
        <w:t xml:space="preserve">На сегодняшний момент в Компании появился инструмент сравнения бизнес-процессов между собой </w:t>
      </w:r>
      <w:r>
        <w:rPr>
          <w:rFonts w:asciiTheme="majorHAnsi" w:hAnsiTheme="majorHAnsi" w:cstheme="majorHAnsi"/>
          <w:b/>
          <w:sz w:val="22"/>
          <w:szCs w:val="22"/>
        </w:rPr>
        <w:t xml:space="preserve">по индикаторам </w:t>
      </w:r>
      <w:r w:rsidRPr="005E67EA">
        <w:rPr>
          <w:rFonts w:asciiTheme="majorHAnsi" w:hAnsiTheme="majorHAnsi" w:cstheme="majorHAnsi"/>
          <w:b/>
          <w:sz w:val="22"/>
          <w:szCs w:val="22"/>
        </w:rPr>
        <w:t>трудоемкости и качества выполнения операций.</w:t>
      </w:r>
    </w:p>
    <w:p w:rsidR="00AB76AC" w:rsidRDefault="00D53E7B" w:rsidP="005E67EA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В 2020 году в Компании четко сформулировано дальнейшее видение и стратегия трансформации бизнес-процессов, сформирована дорожная карта в диапазоне 2020-2023 гг, проекты включены в Программу цифровой трансформации и обеспечены финансированием. </w:t>
      </w:r>
    </w:p>
    <w:bookmarkEnd w:id="8"/>
    <w:p w:rsidR="005E67EA" w:rsidRDefault="00F824FE" w:rsidP="005E67EA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При этом </w:t>
      </w:r>
      <w:r>
        <w:rPr>
          <w:rFonts w:asciiTheme="majorHAnsi" w:hAnsiTheme="majorHAnsi" w:cstheme="majorHAnsi"/>
          <w:bCs/>
          <w:sz w:val="22"/>
          <w:szCs w:val="22"/>
        </w:rPr>
        <w:t xml:space="preserve">особо хотелось бы 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отметить, что </w:t>
      </w:r>
      <w:r>
        <w:rPr>
          <w:rFonts w:asciiTheme="majorHAnsi" w:hAnsiTheme="majorHAnsi" w:cstheme="majorHAnsi"/>
          <w:bCs/>
          <w:sz w:val="22"/>
          <w:szCs w:val="22"/>
        </w:rPr>
        <w:t xml:space="preserve">новый </w:t>
      </w:r>
      <w:r w:rsidRPr="007735B5">
        <w:rPr>
          <w:rFonts w:asciiTheme="majorHAnsi" w:hAnsiTheme="majorHAnsi" w:cstheme="majorHAnsi"/>
          <w:b/>
          <w:sz w:val="22"/>
          <w:szCs w:val="22"/>
        </w:rPr>
        <w:t xml:space="preserve">комплексный подход </w:t>
      </w:r>
      <w:r w:rsidRPr="008D57E9">
        <w:rPr>
          <w:rFonts w:asciiTheme="majorHAnsi" w:hAnsiTheme="majorHAnsi" w:cstheme="majorHAnsi"/>
          <w:b/>
          <w:bCs/>
          <w:sz w:val="22"/>
          <w:szCs w:val="22"/>
        </w:rPr>
        <w:t xml:space="preserve">удалось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применить </w:t>
      </w:r>
      <w:r w:rsidRPr="008D57E9">
        <w:rPr>
          <w:rFonts w:asciiTheme="majorHAnsi" w:hAnsiTheme="majorHAnsi" w:cstheme="majorHAnsi"/>
          <w:b/>
          <w:bCs/>
          <w:sz w:val="22"/>
          <w:szCs w:val="22"/>
        </w:rPr>
        <w:t>в условиях пандемии с участием кросс-функциональных команд при удаленной работе сотрудников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:rsidR="00082EF8" w:rsidRPr="008D57E9" w:rsidRDefault="00C86AF2" w:rsidP="00AE675C">
      <w:pPr>
        <w:pStyle w:val="1-1"/>
        <w:numPr>
          <w:ilvl w:val="0"/>
          <w:numId w:val="2"/>
        </w:numPr>
        <w:spacing w:before="240" w:after="120" w:line="312" w:lineRule="auto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bookmarkStart w:id="9" w:name="_Toc65514880"/>
      <w:r w:rsidRPr="008D57E9">
        <w:rPr>
          <w:rFonts w:asciiTheme="majorHAnsi" w:hAnsiTheme="majorHAnsi" w:cstheme="majorHAnsi"/>
          <w:b/>
          <w:sz w:val="22"/>
          <w:szCs w:val="22"/>
        </w:rPr>
        <w:t>ИНФОРМАЦИОННЫЕ ТЕХНОЛОГИИ</w:t>
      </w:r>
      <w:bookmarkEnd w:id="9"/>
    </w:p>
    <w:p w:rsidR="00C86AF2" w:rsidRPr="008D57E9" w:rsidRDefault="000A7AFD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>При выборе программной платформы, поддерживающей концепцию процессного управления, мы в первую очередь опирались на директивы Правительства РФ</w:t>
      </w:r>
      <w:r w:rsidR="00C86AF2" w:rsidRPr="008D57E9">
        <w:rPr>
          <w:rFonts w:asciiTheme="majorHAnsi" w:hAnsiTheme="majorHAnsi" w:cstheme="majorHAnsi"/>
          <w:bCs/>
          <w:sz w:val="22"/>
          <w:szCs w:val="22"/>
        </w:rPr>
        <w:t xml:space="preserve"> по </w:t>
      </w:r>
      <w:r w:rsidRPr="008D57E9">
        <w:rPr>
          <w:rFonts w:asciiTheme="majorHAnsi" w:hAnsiTheme="majorHAnsi" w:cstheme="majorHAnsi"/>
          <w:bCs/>
          <w:sz w:val="22"/>
          <w:szCs w:val="22"/>
        </w:rPr>
        <w:t>импортозамещени</w:t>
      </w:r>
      <w:r w:rsidR="00C86AF2" w:rsidRPr="008D57E9">
        <w:rPr>
          <w:rFonts w:asciiTheme="majorHAnsi" w:hAnsiTheme="majorHAnsi" w:cstheme="majorHAnsi"/>
          <w:bCs/>
          <w:sz w:val="22"/>
          <w:szCs w:val="22"/>
        </w:rPr>
        <w:t>ю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, рассматривая </w:t>
      </w:r>
      <w:r w:rsidRPr="008D57E9">
        <w:rPr>
          <w:rFonts w:asciiTheme="majorHAnsi" w:hAnsiTheme="majorHAnsi" w:cstheme="majorHAnsi"/>
          <w:b/>
          <w:bCs/>
          <w:sz w:val="22"/>
          <w:szCs w:val="22"/>
        </w:rPr>
        <w:t>преимущественно отечественные продукты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, из которых как наиболее подходящая под наши критерии была выбрана и внедрена программная платформа ELMA </w:t>
      </w:r>
      <w:r w:rsidR="005921D7" w:rsidRPr="008D57E9">
        <w:rPr>
          <w:rFonts w:asciiTheme="majorHAnsi" w:hAnsiTheme="majorHAnsi" w:cstheme="majorHAnsi"/>
          <w:bCs/>
          <w:sz w:val="22"/>
          <w:szCs w:val="22"/>
        </w:rPr>
        <w:t xml:space="preserve">BPM </w:t>
      </w:r>
      <w:r w:rsidRPr="008D57E9">
        <w:rPr>
          <w:rFonts w:asciiTheme="majorHAnsi" w:hAnsiTheme="majorHAnsi" w:cstheme="majorHAnsi"/>
          <w:bCs/>
          <w:sz w:val="22"/>
          <w:szCs w:val="22"/>
        </w:rPr>
        <w:t>с хранилищем данных на СУБД PostgreSQL</w:t>
      </w:r>
      <w:r w:rsidR="00C86AF2" w:rsidRPr="008D57E9">
        <w:rPr>
          <w:rFonts w:asciiTheme="majorHAnsi" w:hAnsiTheme="majorHAnsi" w:cstheme="majorHAnsi"/>
          <w:bCs/>
          <w:sz w:val="22"/>
          <w:szCs w:val="22"/>
        </w:rPr>
        <w:t>.</w:t>
      </w:r>
    </w:p>
    <w:p w:rsidR="00C86AF2" w:rsidRPr="008D57E9" w:rsidRDefault="00C86AF2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Для выбора платформы были </w:t>
      </w:r>
      <w:r w:rsidRPr="008D57E9">
        <w:rPr>
          <w:rFonts w:asciiTheme="majorHAnsi" w:hAnsiTheme="majorHAnsi" w:cstheme="majorHAnsi"/>
          <w:b/>
          <w:bCs/>
          <w:sz w:val="22"/>
          <w:szCs w:val="22"/>
        </w:rPr>
        <w:t xml:space="preserve">проведены нагрузочные испытания для соответствия масштабам </w:t>
      </w:r>
      <w:r w:rsidR="000316A5">
        <w:rPr>
          <w:rFonts w:asciiTheme="majorHAnsi" w:hAnsiTheme="majorHAnsi" w:cstheme="majorHAnsi"/>
          <w:b/>
          <w:bCs/>
          <w:sz w:val="22"/>
          <w:szCs w:val="22"/>
        </w:rPr>
        <w:t>Г</w:t>
      </w:r>
      <w:r w:rsidRPr="008D57E9">
        <w:rPr>
          <w:rFonts w:asciiTheme="majorHAnsi" w:hAnsiTheme="majorHAnsi" w:cstheme="majorHAnsi"/>
          <w:b/>
          <w:bCs/>
          <w:sz w:val="22"/>
          <w:szCs w:val="22"/>
        </w:rPr>
        <w:t>руппы компании Зарубежнефть</w:t>
      </w:r>
      <w:r w:rsidRPr="008D57E9">
        <w:rPr>
          <w:rFonts w:asciiTheme="majorHAnsi" w:hAnsiTheme="majorHAnsi" w:cstheme="majorHAnsi"/>
          <w:bCs/>
          <w:sz w:val="22"/>
          <w:szCs w:val="22"/>
        </w:rPr>
        <w:t>.</w:t>
      </w:r>
    </w:p>
    <w:p w:rsidR="000A7AFD" w:rsidRPr="008D57E9" w:rsidRDefault="00C86AF2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Внедренная система была </w:t>
      </w:r>
      <w:r w:rsidR="005921D7" w:rsidRPr="008D57E9">
        <w:rPr>
          <w:rFonts w:asciiTheme="majorHAnsi" w:hAnsiTheme="majorHAnsi" w:cstheme="majorHAnsi"/>
          <w:b/>
          <w:bCs/>
          <w:sz w:val="22"/>
          <w:szCs w:val="22"/>
        </w:rPr>
        <w:t>интегр</w:t>
      </w:r>
      <w:r w:rsidRPr="008D57E9">
        <w:rPr>
          <w:rFonts w:asciiTheme="majorHAnsi" w:hAnsiTheme="majorHAnsi" w:cstheme="majorHAnsi"/>
          <w:b/>
          <w:bCs/>
          <w:sz w:val="22"/>
          <w:szCs w:val="22"/>
        </w:rPr>
        <w:t xml:space="preserve">ирована </w:t>
      </w:r>
      <w:r w:rsidR="005921D7" w:rsidRPr="008D57E9">
        <w:rPr>
          <w:rFonts w:asciiTheme="majorHAnsi" w:hAnsiTheme="majorHAnsi" w:cstheme="majorHAnsi"/>
          <w:b/>
          <w:bCs/>
          <w:sz w:val="22"/>
          <w:szCs w:val="22"/>
        </w:rPr>
        <w:t xml:space="preserve">с Active Directory и </w:t>
      </w:r>
      <w:r w:rsidRPr="008D57E9">
        <w:rPr>
          <w:rFonts w:asciiTheme="majorHAnsi" w:hAnsiTheme="majorHAnsi" w:cstheme="majorHAnsi"/>
          <w:b/>
          <w:bCs/>
          <w:sz w:val="22"/>
          <w:szCs w:val="22"/>
        </w:rPr>
        <w:t xml:space="preserve">ПО </w:t>
      </w:r>
      <w:r w:rsidR="005921D7" w:rsidRPr="008D57E9">
        <w:rPr>
          <w:rFonts w:asciiTheme="majorHAnsi" w:hAnsiTheme="majorHAnsi" w:cstheme="majorHAnsi"/>
          <w:b/>
          <w:bCs/>
          <w:sz w:val="22"/>
          <w:szCs w:val="22"/>
        </w:rPr>
        <w:t>1С</w:t>
      </w:r>
      <w:r w:rsidR="000A7AFD" w:rsidRPr="008D57E9">
        <w:rPr>
          <w:rFonts w:asciiTheme="majorHAnsi" w:hAnsiTheme="majorHAnsi" w:cstheme="majorHAnsi"/>
          <w:bCs/>
          <w:sz w:val="22"/>
          <w:szCs w:val="22"/>
        </w:rPr>
        <w:t>.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 Также для обеспечения безбумажного документооборота в систему </w:t>
      </w:r>
      <w:r w:rsidRPr="008D57E9">
        <w:rPr>
          <w:rFonts w:asciiTheme="majorHAnsi" w:hAnsiTheme="majorHAnsi" w:cstheme="majorHAnsi"/>
          <w:b/>
          <w:bCs/>
          <w:sz w:val="22"/>
          <w:szCs w:val="22"/>
        </w:rPr>
        <w:t>встроен сервер усиленной квалифицированной электронной подписи</w:t>
      </w:r>
      <w:r w:rsidRPr="008D57E9">
        <w:rPr>
          <w:rFonts w:asciiTheme="majorHAnsi" w:hAnsiTheme="majorHAnsi" w:cstheme="majorHAnsi"/>
          <w:bCs/>
          <w:sz w:val="22"/>
          <w:szCs w:val="22"/>
        </w:rPr>
        <w:t>, что стало очень актуальным в 2020 году, когда многие сотрудники работали в удаленном режиме.</w:t>
      </w:r>
    </w:p>
    <w:p w:rsidR="005921D7" w:rsidRPr="008D57E9" w:rsidRDefault="005921D7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При выполнении интеграции были использованы </w:t>
      </w:r>
      <w:r w:rsidR="000A7AFD" w:rsidRPr="008D57E9">
        <w:rPr>
          <w:rFonts w:asciiTheme="majorHAnsi" w:hAnsiTheme="majorHAnsi" w:cstheme="majorHAnsi"/>
          <w:bCs/>
          <w:sz w:val="22"/>
          <w:szCs w:val="22"/>
        </w:rPr>
        <w:t>широк</w:t>
      </w:r>
      <w:r w:rsidRPr="008D57E9">
        <w:rPr>
          <w:rFonts w:asciiTheme="majorHAnsi" w:hAnsiTheme="majorHAnsi" w:cstheme="majorHAnsi"/>
          <w:bCs/>
          <w:sz w:val="22"/>
          <w:szCs w:val="22"/>
        </w:rPr>
        <w:t>ие</w:t>
      </w:r>
      <w:r w:rsidR="000A7AFD" w:rsidRPr="008D57E9">
        <w:rPr>
          <w:rFonts w:asciiTheme="majorHAnsi" w:hAnsiTheme="majorHAnsi" w:cstheme="majorHAnsi"/>
          <w:bCs/>
          <w:sz w:val="22"/>
          <w:szCs w:val="22"/>
        </w:rPr>
        <w:t xml:space="preserve"> возможност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и </w:t>
      </w:r>
      <w:r w:rsidR="000A7AFD" w:rsidRPr="008D57E9">
        <w:rPr>
          <w:rFonts w:asciiTheme="majorHAnsi" w:hAnsiTheme="majorHAnsi" w:cstheme="majorHAnsi"/>
          <w:bCs/>
          <w:sz w:val="22"/>
          <w:szCs w:val="22"/>
        </w:rPr>
        <w:t xml:space="preserve">за счет гибкости в улучшении </w:t>
      </w:r>
      <w:r w:rsidR="00C81E52" w:rsidRPr="008D57E9">
        <w:rPr>
          <w:rFonts w:asciiTheme="majorHAnsi" w:hAnsiTheme="majorHAnsi" w:cstheme="majorHAnsi"/>
          <w:bCs/>
          <w:sz w:val="22"/>
          <w:szCs w:val="22"/>
        </w:rPr>
        <w:t>—</w:t>
      </w:r>
      <w:r w:rsidR="000A7AFD" w:rsidRPr="008D57E9">
        <w:rPr>
          <w:rFonts w:asciiTheme="majorHAnsi" w:hAnsiTheme="majorHAnsi" w:cstheme="majorHAnsi"/>
          <w:bCs/>
          <w:sz w:val="22"/>
          <w:szCs w:val="22"/>
        </w:rPr>
        <w:t xml:space="preserve"> поддержки концепции "изменения на лету" и обеспечении тесного взаимодействия с сотрудниками компании по совершенствованию процессов. </w:t>
      </w:r>
    </w:p>
    <w:p w:rsidR="00C86AF2" w:rsidRPr="008D57E9" w:rsidRDefault="00C86AF2" w:rsidP="00AE675C">
      <w:pPr>
        <w:pStyle w:val="1-1"/>
        <w:numPr>
          <w:ilvl w:val="0"/>
          <w:numId w:val="2"/>
        </w:numPr>
        <w:spacing w:before="240" w:after="120" w:line="312" w:lineRule="auto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bookmarkStart w:id="10" w:name="_Toc65514881"/>
      <w:r w:rsidRPr="008D57E9">
        <w:rPr>
          <w:rFonts w:asciiTheme="majorHAnsi" w:hAnsiTheme="majorHAnsi" w:cstheme="majorHAnsi"/>
          <w:b/>
          <w:sz w:val="22"/>
          <w:szCs w:val="22"/>
        </w:rPr>
        <w:t>ПАРТНЕР</w:t>
      </w:r>
      <w:bookmarkEnd w:id="10"/>
    </w:p>
    <w:p w:rsidR="00527FE3" w:rsidRPr="008D57E9" w:rsidRDefault="00527FE3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Партнером Зарубежнефть в реализации портфеля проектов выступила компания </w:t>
      </w:r>
      <w:r w:rsidR="0033667A" w:rsidRPr="008D57E9">
        <w:rPr>
          <w:rFonts w:asciiTheme="majorHAnsi" w:hAnsiTheme="majorHAnsi" w:cstheme="majorHAnsi"/>
          <w:bCs/>
          <w:sz w:val="22"/>
          <w:szCs w:val="22"/>
        </w:rPr>
        <w:t>ООО «</w:t>
      </w:r>
      <w:r w:rsidRPr="008D57E9">
        <w:rPr>
          <w:rFonts w:asciiTheme="majorHAnsi" w:hAnsiTheme="majorHAnsi" w:cstheme="majorHAnsi"/>
          <w:bCs/>
          <w:sz w:val="22"/>
          <w:szCs w:val="22"/>
        </w:rPr>
        <w:t>Элма</w:t>
      </w:r>
      <w:r w:rsidR="0033667A" w:rsidRPr="008D57E9">
        <w:rPr>
          <w:rFonts w:asciiTheme="majorHAnsi" w:hAnsiTheme="majorHAnsi" w:cstheme="majorHAnsi"/>
          <w:bCs/>
          <w:sz w:val="22"/>
          <w:szCs w:val="22"/>
        </w:rPr>
        <w:t xml:space="preserve"> Партнеры»</w:t>
      </w:r>
      <w:r w:rsidRPr="008D57E9">
        <w:rPr>
          <w:rFonts w:asciiTheme="majorHAnsi" w:hAnsiTheme="majorHAnsi" w:cstheme="majorHAnsi"/>
          <w:bCs/>
          <w:sz w:val="22"/>
          <w:szCs w:val="22"/>
        </w:rPr>
        <w:t>, выбранная по результатам открытого конкурса.</w:t>
      </w:r>
    </w:p>
    <w:p w:rsidR="00C86AF2" w:rsidRPr="008D57E9" w:rsidRDefault="00C86AF2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>Роль вендора ELMA</w:t>
      </w:r>
      <w:r w:rsidR="00527FE3" w:rsidRPr="008D57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8D57E9">
        <w:rPr>
          <w:rFonts w:asciiTheme="majorHAnsi" w:hAnsiTheme="majorHAnsi" w:cstheme="majorHAnsi"/>
          <w:bCs/>
          <w:sz w:val="22"/>
          <w:szCs w:val="22"/>
        </w:rPr>
        <w:t>в первую очередь заключалась в проектировании и настройке в BPM-системе уже регламентированного на уровне Компании бизнес-процесса, н</w:t>
      </w:r>
      <w:r w:rsidR="00C81E52" w:rsidRPr="008D57E9">
        <w:rPr>
          <w:rFonts w:asciiTheme="majorHAnsi" w:hAnsiTheme="majorHAnsi" w:cstheme="majorHAnsi"/>
          <w:bCs/>
          <w:sz w:val="22"/>
          <w:szCs w:val="22"/>
        </w:rPr>
        <w:t>астройке требуемых аналитик и да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шбордов пользователей, настройке ролевой модели доступа и технической поддержки системы. </w:t>
      </w:r>
    </w:p>
    <w:p w:rsidR="00C86AF2" w:rsidRPr="008D57E9" w:rsidRDefault="00527FE3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>При этом в</w:t>
      </w:r>
      <w:r w:rsidR="00C86AF2" w:rsidRPr="008D57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316A5">
        <w:rPr>
          <w:rFonts w:asciiTheme="majorHAnsi" w:hAnsiTheme="majorHAnsi" w:cstheme="majorHAnsi"/>
          <w:bCs/>
          <w:sz w:val="22"/>
          <w:szCs w:val="22"/>
        </w:rPr>
        <w:t>К</w:t>
      </w:r>
      <w:r w:rsidR="00C86AF2" w:rsidRPr="008D57E9">
        <w:rPr>
          <w:rFonts w:asciiTheme="majorHAnsi" w:hAnsiTheme="majorHAnsi" w:cstheme="majorHAnsi"/>
          <w:bCs/>
          <w:sz w:val="22"/>
          <w:szCs w:val="22"/>
        </w:rPr>
        <w:t xml:space="preserve">омпании </w:t>
      </w:r>
      <w:r w:rsidRPr="008D57E9">
        <w:rPr>
          <w:rFonts w:asciiTheme="majorHAnsi" w:hAnsiTheme="majorHAnsi" w:cstheme="majorHAnsi"/>
          <w:bCs/>
          <w:sz w:val="22"/>
          <w:szCs w:val="22"/>
        </w:rPr>
        <w:t xml:space="preserve">также </w:t>
      </w:r>
      <w:r w:rsidR="00C86AF2" w:rsidRPr="008D57E9">
        <w:rPr>
          <w:rFonts w:asciiTheme="majorHAnsi" w:hAnsiTheme="majorHAnsi" w:cstheme="majorHAnsi"/>
          <w:bCs/>
          <w:sz w:val="22"/>
          <w:szCs w:val="22"/>
        </w:rPr>
        <w:t xml:space="preserve">были обучены предметные администраторы, которые </w:t>
      </w:r>
      <w:r w:rsidR="00C86AF2" w:rsidRPr="008D57E9">
        <w:rPr>
          <w:rFonts w:asciiTheme="majorHAnsi" w:hAnsiTheme="majorHAnsi" w:cstheme="majorHAnsi"/>
          <w:b/>
          <w:bCs/>
          <w:sz w:val="22"/>
          <w:szCs w:val="22"/>
        </w:rPr>
        <w:t>без специальных знаний настраивают систему в рамках своих бизнес-процессов</w:t>
      </w:r>
      <w:r w:rsidR="00C86AF2" w:rsidRPr="008D57E9">
        <w:rPr>
          <w:rFonts w:asciiTheme="majorHAnsi" w:hAnsiTheme="majorHAnsi" w:cstheme="majorHAnsi"/>
          <w:bCs/>
          <w:sz w:val="22"/>
          <w:szCs w:val="22"/>
        </w:rPr>
        <w:t>, что позволяет использовать данную BPM</w:t>
      </w:r>
      <w:r w:rsidR="00C81E52" w:rsidRPr="008D57E9">
        <w:rPr>
          <w:rFonts w:asciiTheme="majorHAnsi" w:hAnsiTheme="majorHAnsi" w:cstheme="majorHAnsi"/>
          <w:bCs/>
          <w:sz w:val="22"/>
          <w:szCs w:val="22"/>
        </w:rPr>
        <w:t>-</w:t>
      </w:r>
      <w:r w:rsidR="00C86AF2" w:rsidRPr="008D57E9">
        <w:rPr>
          <w:rFonts w:asciiTheme="majorHAnsi" w:hAnsiTheme="majorHAnsi" w:cstheme="majorHAnsi"/>
          <w:bCs/>
          <w:sz w:val="22"/>
          <w:szCs w:val="22"/>
        </w:rPr>
        <w:t xml:space="preserve">систему для быстрого и качественного построения сквозных процессов </w:t>
      </w:r>
      <w:r w:rsidR="000316A5">
        <w:rPr>
          <w:rFonts w:asciiTheme="majorHAnsi" w:hAnsiTheme="majorHAnsi" w:cstheme="majorHAnsi"/>
          <w:bCs/>
          <w:sz w:val="22"/>
          <w:szCs w:val="22"/>
        </w:rPr>
        <w:t>Г</w:t>
      </w:r>
      <w:r w:rsidR="00C86AF2" w:rsidRPr="008D57E9">
        <w:rPr>
          <w:rFonts w:asciiTheme="majorHAnsi" w:hAnsiTheme="majorHAnsi" w:cstheme="majorHAnsi"/>
          <w:bCs/>
          <w:sz w:val="22"/>
          <w:szCs w:val="22"/>
        </w:rPr>
        <w:t>руппы компаний.</w:t>
      </w:r>
    </w:p>
    <w:p w:rsidR="00C86AF2" w:rsidRPr="008D57E9" w:rsidRDefault="00C86AF2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 xml:space="preserve">Уже реализованные проекты из портфеля BPM в </w:t>
      </w:r>
      <w:r w:rsidR="009308B9">
        <w:rPr>
          <w:rFonts w:asciiTheme="majorHAnsi" w:hAnsiTheme="majorHAnsi" w:cstheme="majorHAnsi"/>
          <w:bCs/>
          <w:sz w:val="22"/>
          <w:szCs w:val="22"/>
        </w:rPr>
        <w:t>К</w:t>
      </w:r>
      <w:r w:rsidRPr="008D57E9">
        <w:rPr>
          <w:rFonts w:asciiTheme="majorHAnsi" w:hAnsiTheme="majorHAnsi" w:cstheme="majorHAnsi"/>
          <w:bCs/>
          <w:sz w:val="22"/>
          <w:szCs w:val="22"/>
        </w:rPr>
        <w:t>омпании по факту доказали слаженность работы всех вышеперечисленных участников.</w:t>
      </w:r>
    </w:p>
    <w:p w:rsidR="00082EF8" w:rsidRPr="008D57E9" w:rsidRDefault="00082EF8" w:rsidP="00AE675C">
      <w:pPr>
        <w:pStyle w:val="1-1"/>
        <w:numPr>
          <w:ilvl w:val="0"/>
          <w:numId w:val="2"/>
        </w:numPr>
        <w:spacing w:before="240" w:after="120" w:line="312" w:lineRule="auto"/>
        <w:ind w:left="714" w:hanging="357"/>
        <w:rPr>
          <w:rFonts w:asciiTheme="majorHAnsi" w:hAnsiTheme="majorHAnsi" w:cstheme="majorHAnsi"/>
          <w:b/>
          <w:sz w:val="22"/>
          <w:szCs w:val="22"/>
        </w:rPr>
      </w:pPr>
      <w:bookmarkStart w:id="11" w:name="_Toc65514882"/>
      <w:r w:rsidRPr="008D57E9">
        <w:rPr>
          <w:rFonts w:asciiTheme="majorHAnsi" w:hAnsiTheme="majorHAnsi" w:cstheme="majorHAnsi"/>
          <w:b/>
          <w:sz w:val="22"/>
          <w:szCs w:val="22"/>
        </w:rPr>
        <w:t>ЗАКЛЮЧЕНИЕ</w:t>
      </w:r>
      <w:bookmarkEnd w:id="11"/>
    </w:p>
    <w:p w:rsidR="00DC454A" w:rsidRPr="008D57E9" w:rsidRDefault="00821E68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 xml:space="preserve">Сегодня наша отрасль стоит на пороге больших перемен, и ее будущее во многом зависит от цифровой трансформации. </w:t>
      </w:r>
      <w:r w:rsidR="00DC454A" w:rsidRPr="008D57E9">
        <w:rPr>
          <w:rFonts w:asciiTheme="majorHAnsi" w:hAnsiTheme="majorHAnsi" w:cstheme="majorHAnsi"/>
          <w:bCs/>
          <w:sz w:val="22"/>
          <w:szCs w:val="22"/>
        </w:rPr>
        <w:t xml:space="preserve">Можно сказать, что информация – это </w:t>
      </w:r>
      <w:r w:rsidR="00C81E52" w:rsidRPr="008D57E9">
        <w:rPr>
          <w:rFonts w:asciiTheme="majorHAnsi" w:hAnsiTheme="majorHAnsi" w:cstheme="majorHAnsi"/>
          <w:bCs/>
          <w:sz w:val="22"/>
          <w:szCs w:val="22"/>
        </w:rPr>
        <w:t xml:space="preserve">«новая нефть». </w:t>
      </w:r>
    </w:p>
    <w:p w:rsidR="009D5825" w:rsidRPr="008D57E9" w:rsidRDefault="009D5825" w:rsidP="008D57E9">
      <w:pPr>
        <w:shd w:val="clear" w:color="auto" w:fill="FFFFFF"/>
        <w:spacing w:line="312" w:lineRule="auto"/>
        <w:ind w:firstLine="567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D57E9">
        <w:rPr>
          <w:rFonts w:asciiTheme="majorHAnsi" w:hAnsiTheme="majorHAnsi" w:cstheme="majorHAnsi"/>
          <w:sz w:val="22"/>
          <w:szCs w:val="22"/>
        </w:rPr>
        <w:t xml:space="preserve">Мы подошли к рубежу для качественного рывка к следующим горизонтам, </w:t>
      </w:r>
      <w:r w:rsidRPr="008D57E9">
        <w:rPr>
          <w:rFonts w:asciiTheme="majorHAnsi" w:hAnsiTheme="majorHAnsi" w:cstheme="majorHAnsi"/>
          <w:b/>
          <w:sz w:val="22"/>
          <w:szCs w:val="22"/>
        </w:rPr>
        <w:t>изменена культура производства, появилось доверие к результатам расчетов, выполненных в программных продуктах</w:t>
      </w:r>
      <w:r w:rsidRPr="008D57E9">
        <w:rPr>
          <w:rFonts w:asciiTheme="majorHAnsi" w:hAnsiTheme="majorHAnsi" w:cstheme="majorHAnsi"/>
          <w:sz w:val="22"/>
          <w:szCs w:val="22"/>
        </w:rPr>
        <w:t xml:space="preserve">, которые в дальнейшем могут формировать управляющие сигналы. </w:t>
      </w:r>
      <w:r w:rsidRPr="008D57E9">
        <w:rPr>
          <w:rFonts w:asciiTheme="majorHAnsi" w:eastAsia="Times New Roman" w:hAnsiTheme="majorHAnsi" w:cstheme="majorHAnsi"/>
          <w:color w:val="000000"/>
          <w:sz w:val="22"/>
          <w:szCs w:val="22"/>
        </w:rPr>
        <w:t>В технологической гонке выиграет тот, кто сможет быстро и качественно превращать информацию в полезные решения.</w:t>
      </w:r>
    </w:p>
    <w:p w:rsidR="00527FE3" w:rsidRPr="008D57E9" w:rsidRDefault="00821E68" w:rsidP="008D57E9">
      <w:pPr>
        <w:spacing w:line="312" w:lineRule="auto"/>
        <w:ind w:firstLine="567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D57E9">
        <w:rPr>
          <w:rFonts w:asciiTheme="majorHAnsi" w:hAnsiTheme="majorHAnsi" w:cstheme="majorHAnsi"/>
          <w:bCs/>
          <w:sz w:val="22"/>
          <w:szCs w:val="22"/>
        </w:rPr>
        <w:t xml:space="preserve">АО «Зарубежнефть» стремится стать лидером российской нефтегазовой отрасли, и для этого компании необходимо быть передовой, эффективной, использующей лучшие апробированные практики для достижения своих амбициозных целей. </w:t>
      </w:r>
      <w:r w:rsidR="00527FE3" w:rsidRPr="008D57E9">
        <w:rPr>
          <w:rFonts w:asciiTheme="majorHAnsi" w:hAnsiTheme="majorHAnsi" w:cstheme="majorHAnsi"/>
          <w:bCs/>
          <w:sz w:val="22"/>
          <w:szCs w:val="22"/>
        </w:rPr>
        <w:t>И для их выполнения мы стремимся использовать передовые технологии и лучших специалистов, способных к решению сложных задач и преодолению вызовов.</w:t>
      </w:r>
    </w:p>
    <w:p w:rsidR="00AD4291" w:rsidRDefault="00871FFC" w:rsidP="00871FFC">
      <w:pPr>
        <w:spacing w:line="312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Системный подход к внедрению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  <w:t>BPMS</w:t>
      </w:r>
      <w:r w:rsidRPr="00871FF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на основе ранжирования бизнес-процессов позволяет </w:t>
      </w:r>
      <w:r w:rsidR="000316A5">
        <w:rPr>
          <w:rFonts w:asciiTheme="majorHAnsi" w:eastAsia="Times New Roman" w:hAnsiTheme="majorHAnsi" w:cstheme="majorHAnsi"/>
          <w:color w:val="000000"/>
          <w:sz w:val="22"/>
          <w:szCs w:val="22"/>
        </w:rPr>
        <w:t>Компании повы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шать </w:t>
      </w:r>
      <w:r w:rsidR="000316A5">
        <w:rPr>
          <w:rFonts w:asciiTheme="majorHAnsi" w:eastAsia="Times New Roman" w:hAnsiTheme="majorHAnsi" w:cstheme="majorHAnsi"/>
          <w:color w:val="000000"/>
          <w:sz w:val="22"/>
          <w:szCs w:val="22"/>
        </w:rPr>
        <w:t>скорость принятия решений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, качество</w:t>
      </w:r>
      <w:r w:rsidR="000316A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и гибкость бизнес-процессов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что крайне важно при реализации крайне амбициозных Стратегических задач Компании по расширению числа активов. </w:t>
      </w:r>
    </w:p>
    <w:p w:rsidR="000316A5" w:rsidRDefault="00871FFC" w:rsidP="000316A5">
      <w:pPr>
        <w:spacing w:line="312" w:lineRule="auto"/>
        <w:ind w:firstLine="567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Что немаловажно, к</w:t>
      </w:r>
      <w:r w:rsidR="000316A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омплексный подход к трансформации и управлению бизнес-процессами </w:t>
      </w:r>
      <w:r w:rsidR="000316A5" w:rsidRPr="000778FA">
        <w:rPr>
          <w:rFonts w:asciiTheme="majorHAnsi" w:hAnsiTheme="majorHAnsi" w:cstheme="majorHAnsi"/>
          <w:sz w:val="22"/>
          <w:szCs w:val="22"/>
        </w:rPr>
        <w:t xml:space="preserve">с использованием новых цифровых технологий на базе ИТ-систем класса </w:t>
      </w:r>
      <w:r w:rsidR="000316A5" w:rsidRPr="000778FA">
        <w:rPr>
          <w:rFonts w:asciiTheme="majorHAnsi" w:hAnsiTheme="majorHAnsi" w:cstheme="majorHAnsi"/>
          <w:sz w:val="22"/>
          <w:szCs w:val="22"/>
          <w:lang w:val="en-US"/>
        </w:rPr>
        <w:t>BPM</w:t>
      </w:r>
      <w:r w:rsidR="000316A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стал </w:t>
      </w:r>
      <w:r w:rsidR="000316A5" w:rsidRPr="00D53E7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первым </w:t>
      </w:r>
      <w:r w:rsidR="000316A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уверенным шагом Компании к цифровому офису и </w:t>
      </w:r>
      <w:r w:rsidR="000316A5" w:rsidRPr="00D53E7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фундаментом для дальнейшего </w:t>
      </w:r>
      <w:r w:rsidR="000316A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внедрения </w:t>
      </w:r>
      <w:r w:rsidR="000316A5" w:rsidRPr="00D53E7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инструментов цифровизации</w:t>
      </w:r>
      <w:r w:rsidR="000316A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  <w:r w:rsidR="007C5806" w:rsidRPr="007C580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(например, </w:t>
      </w:r>
      <w:r w:rsidR="007C5806" w:rsidRPr="007C5806"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  <w:t>RPA</w:t>
      </w:r>
      <w:r w:rsidR="007C5806" w:rsidRPr="007C5806">
        <w:rPr>
          <w:rFonts w:asciiTheme="majorHAnsi" w:eastAsia="Times New Roman" w:hAnsiTheme="majorHAnsi" w:cstheme="majorHAnsi"/>
          <w:color w:val="000000"/>
          <w:sz w:val="22"/>
          <w:szCs w:val="22"/>
        </w:rPr>
        <w:t>)</w:t>
      </w:r>
      <w:r w:rsidR="007C580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  <w:r w:rsidR="000316A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на базе выстроенных бизнес-процессов.</w:t>
      </w:r>
    </w:p>
    <w:p w:rsidR="00AD4291" w:rsidRPr="008D57E9" w:rsidRDefault="00AD4291" w:rsidP="008D57E9">
      <w:pPr>
        <w:spacing w:line="312" w:lineRule="auto"/>
        <w:rPr>
          <w:rFonts w:asciiTheme="majorHAnsi" w:hAnsiTheme="majorHAnsi" w:cstheme="majorHAnsi"/>
          <w:b/>
          <w:color w:val="7F7F7F" w:themeColor="text1" w:themeTint="80"/>
          <w:sz w:val="22"/>
          <w:szCs w:val="22"/>
        </w:rPr>
      </w:pPr>
    </w:p>
    <w:p w:rsidR="00605C21" w:rsidRPr="008D57E9" w:rsidRDefault="00605C21" w:rsidP="008D57E9">
      <w:pPr>
        <w:spacing w:line="312" w:lineRule="auto"/>
        <w:rPr>
          <w:rFonts w:asciiTheme="majorHAnsi" w:hAnsiTheme="majorHAnsi" w:cstheme="majorHAnsi"/>
          <w:b/>
          <w:color w:val="7F7F7F" w:themeColor="text1" w:themeTint="80"/>
          <w:sz w:val="22"/>
          <w:szCs w:val="22"/>
        </w:rPr>
        <w:sectPr w:rsidR="00605C21" w:rsidRPr="008D57E9" w:rsidSect="006411E5">
          <w:headerReference w:type="default" r:id="rId20"/>
          <w:footerReference w:type="default" r:id="rId21"/>
          <w:pgSz w:w="11906" w:h="16838" w:code="9"/>
          <w:pgMar w:top="1276" w:right="1558" w:bottom="1140" w:left="1843" w:header="851" w:footer="420" w:gutter="0"/>
          <w:cols w:space="708"/>
          <w:docGrid w:linePitch="360"/>
        </w:sectPr>
      </w:pPr>
    </w:p>
    <w:p w:rsidR="00D949EE" w:rsidRPr="008D57E9" w:rsidRDefault="00D949EE" w:rsidP="008D57E9">
      <w:pPr>
        <w:spacing w:line="312" w:lineRule="auto"/>
        <w:ind w:left="-851" w:right="-851"/>
        <w:rPr>
          <w:rFonts w:asciiTheme="majorHAnsi" w:hAnsiTheme="majorHAnsi" w:cstheme="majorHAnsi"/>
          <w:b/>
          <w:color w:val="7F7F7F" w:themeColor="text1" w:themeTint="80"/>
          <w:sz w:val="22"/>
          <w:szCs w:val="22"/>
        </w:rPr>
      </w:pPr>
      <w:r w:rsidRPr="008D57E9">
        <w:rPr>
          <w:rFonts w:asciiTheme="majorHAnsi" w:hAnsiTheme="majorHAnsi" w:cstheme="majorHAnsi"/>
          <w:noProof/>
          <w:color w:val="FFC300" w:themeColor="background2"/>
          <w:sz w:val="22"/>
          <w:szCs w:val="22"/>
        </w:rPr>
        <w:drawing>
          <wp:inline distT="0" distB="0" distL="0" distR="0" wp14:anchorId="5F77605A" wp14:editId="01B85077">
            <wp:extent cx="7550810" cy="4972304"/>
            <wp:effectExtent l="0" t="0" r="0" b="6350"/>
            <wp:docPr id="114" name="Изображение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v_-13 copy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02" cy="497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EE" w:rsidRPr="008D57E9" w:rsidRDefault="00D949EE" w:rsidP="008D57E9">
      <w:pPr>
        <w:spacing w:line="312" w:lineRule="auto"/>
        <w:rPr>
          <w:rFonts w:asciiTheme="majorHAnsi" w:hAnsiTheme="majorHAnsi" w:cstheme="majorHAnsi"/>
          <w:b/>
          <w:color w:val="00B050"/>
          <w:sz w:val="22"/>
          <w:szCs w:val="22"/>
        </w:rPr>
      </w:pPr>
    </w:p>
    <w:p w:rsidR="00D949EE" w:rsidRPr="008D57E9" w:rsidRDefault="00FD504D" w:rsidP="008D57E9">
      <w:pPr>
        <w:pStyle w:val="12"/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8D57E9">
        <w:rPr>
          <w:rFonts w:asciiTheme="majorHAnsi" w:hAnsiTheme="majorHAnsi" w:cstheme="majorHAnsi"/>
          <w:sz w:val="22"/>
          <w:szCs w:val="22"/>
        </w:rPr>
        <w:t>СПАСИБО ЗА ВНИМАНИЕ</w:t>
      </w:r>
    </w:p>
    <w:tbl>
      <w:tblPr>
        <w:tblStyle w:val="aa"/>
        <w:tblpPr w:vertAnchor="page" w:horzAnchor="margin" w:tblpY="1150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9308B9" w:rsidRPr="008D57E9" w:rsidTr="009308B9">
        <w:trPr>
          <w:trHeight w:val="6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308B9" w:rsidRPr="008D57E9" w:rsidRDefault="009308B9" w:rsidP="009308B9">
            <w:pPr>
              <w:spacing w:line="312" w:lineRule="auto"/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</w:pPr>
            <w:r w:rsidRPr="008D57E9"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  <w:t>Армянский пер., д. 9/1/1, стр. 1</w:t>
            </w:r>
          </w:p>
          <w:p w:rsidR="009308B9" w:rsidRPr="008D57E9" w:rsidRDefault="009308B9" w:rsidP="009308B9">
            <w:pPr>
              <w:spacing w:line="312" w:lineRule="auto"/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</w:pPr>
            <w:r w:rsidRPr="008D57E9"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  <w:t>Москва, Российская Федерация, 101990</w:t>
            </w:r>
          </w:p>
          <w:p w:rsidR="009308B9" w:rsidRPr="008D57E9" w:rsidRDefault="009308B9" w:rsidP="009308B9">
            <w:pPr>
              <w:spacing w:line="312" w:lineRule="auto"/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</w:pPr>
          </w:p>
          <w:p w:rsidR="009308B9" w:rsidRPr="008D57E9" w:rsidRDefault="009308B9" w:rsidP="009308B9">
            <w:pPr>
              <w:spacing w:line="312" w:lineRule="auto"/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</w:pPr>
            <w:r w:rsidRPr="008D57E9"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  <w:t>Телефон: +7 (495) 748-65-00</w:t>
            </w:r>
          </w:p>
          <w:p w:rsidR="009308B9" w:rsidRPr="008D57E9" w:rsidRDefault="009308B9" w:rsidP="009308B9">
            <w:pPr>
              <w:spacing w:line="312" w:lineRule="auto"/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</w:pPr>
            <w:r w:rsidRPr="008D57E9"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  <w:t>Факс: +7 (495) 748-65-05</w:t>
            </w:r>
          </w:p>
          <w:p w:rsidR="009308B9" w:rsidRPr="008D57E9" w:rsidRDefault="009308B9" w:rsidP="009308B9">
            <w:pPr>
              <w:spacing w:line="312" w:lineRule="auto"/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</w:pPr>
          </w:p>
          <w:p w:rsidR="009308B9" w:rsidRPr="008D57E9" w:rsidRDefault="00E73F11" w:rsidP="009308B9">
            <w:pPr>
              <w:spacing w:line="312" w:lineRule="auto"/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</w:pPr>
            <w:hyperlink r:id="rId22" w:history="1">
              <w:r w:rsidR="009308B9" w:rsidRPr="008D57E9">
                <w:rPr>
                  <w:rFonts w:asciiTheme="majorHAnsi" w:hAnsiTheme="majorHAnsi" w:cstheme="majorHAnsi"/>
                  <w:color w:val="777777" w:themeColor="text2"/>
                  <w:sz w:val="22"/>
                  <w:szCs w:val="22"/>
                </w:rPr>
                <w:t>nestro@nestro.ru</w:t>
              </w:r>
            </w:hyperlink>
          </w:p>
          <w:p w:rsidR="009308B9" w:rsidRPr="008D57E9" w:rsidRDefault="009308B9" w:rsidP="009308B9">
            <w:pPr>
              <w:spacing w:line="312" w:lineRule="auto"/>
              <w:rPr>
                <w:rFonts w:asciiTheme="majorHAnsi" w:hAnsiTheme="majorHAnsi" w:cstheme="majorHAnsi"/>
                <w:color w:val="777777" w:themeColor="text2"/>
                <w:sz w:val="22"/>
                <w:szCs w:val="22"/>
              </w:rPr>
            </w:pPr>
          </w:p>
          <w:p w:rsidR="009308B9" w:rsidRPr="008D57E9" w:rsidRDefault="009308B9" w:rsidP="009308B9">
            <w:pPr>
              <w:spacing w:line="312" w:lineRule="auto"/>
              <w:rPr>
                <w:rFonts w:asciiTheme="majorHAnsi" w:hAnsiTheme="majorHAnsi" w:cstheme="majorHAnsi"/>
                <w:b/>
                <w:color w:val="777777" w:themeColor="text2"/>
                <w:sz w:val="22"/>
                <w:szCs w:val="22"/>
              </w:rPr>
            </w:pPr>
            <w:r w:rsidRPr="008D57E9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www.zarubezhneft.ru</w:t>
            </w:r>
          </w:p>
        </w:tc>
      </w:tr>
    </w:tbl>
    <w:p w:rsidR="00FD504D" w:rsidRPr="008D57E9" w:rsidRDefault="00FD504D" w:rsidP="008D57E9">
      <w:pPr>
        <w:spacing w:line="312" w:lineRule="auto"/>
        <w:rPr>
          <w:rFonts w:asciiTheme="majorHAnsi" w:hAnsiTheme="majorHAnsi" w:cstheme="majorHAnsi"/>
          <w:b/>
          <w:color w:val="00B050"/>
          <w:sz w:val="22"/>
          <w:szCs w:val="22"/>
        </w:rPr>
      </w:pPr>
    </w:p>
    <w:p w:rsidR="00FD504D" w:rsidRPr="008D57E9" w:rsidRDefault="00FD504D" w:rsidP="008D57E9">
      <w:pPr>
        <w:spacing w:line="312" w:lineRule="auto"/>
        <w:rPr>
          <w:rFonts w:asciiTheme="majorHAnsi" w:hAnsiTheme="majorHAnsi" w:cstheme="majorHAnsi"/>
          <w:b/>
          <w:color w:val="00B050"/>
          <w:sz w:val="22"/>
          <w:szCs w:val="22"/>
        </w:rPr>
      </w:pPr>
    </w:p>
    <w:sectPr w:rsidR="00FD504D" w:rsidRPr="008D57E9" w:rsidSect="00446792">
      <w:pgSz w:w="11906" w:h="16838" w:code="9"/>
      <w:pgMar w:top="2098" w:right="851" w:bottom="1140" w:left="851" w:header="851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DA" w:rsidRDefault="001B4CDA" w:rsidP="00831C2A">
      <w:r>
        <w:separator/>
      </w:r>
    </w:p>
  </w:endnote>
  <w:endnote w:type="continuationSeparator" w:id="0">
    <w:p w:rsidR="001B4CDA" w:rsidRDefault="001B4CDA" w:rsidP="0083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74" w:rsidRDefault="00BA0474" w:rsidP="006D6AFB">
    <w:pPr>
      <w:pStyle w:val="a8"/>
      <w:framePr w:wrap="none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A0474" w:rsidRDefault="00BA0474" w:rsidP="0044679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74" w:rsidRDefault="00BA0474" w:rsidP="00E87163">
    <w:pPr>
      <w:pStyle w:val="a8"/>
      <w:tabs>
        <w:tab w:val="clear" w:pos="4677"/>
        <w:tab w:val="clear" w:pos="9355"/>
        <w:tab w:val="right" w:pos="102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74" w:rsidRPr="00446792" w:rsidRDefault="00BA0474" w:rsidP="006D6AFB">
    <w:pPr>
      <w:pStyle w:val="a8"/>
      <w:framePr w:wrap="none" w:vAnchor="text" w:hAnchor="margin" w:xAlign="right" w:y="1"/>
      <w:rPr>
        <w:rStyle w:val="af7"/>
        <w:rFonts w:ascii="Tahoma" w:hAnsi="Tahoma" w:cs="Tahoma"/>
        <w:sz w:val="20"/>
        <w:szCs w:val="20"/>
      </w:rPr>
    </w:pPr>
    <w:r w:rsidRPr="00446792">
      <w:rPr>
        <w:rStyle w:val="af7"/>
        <w:rFonts w:ascii="Tahoma" w:hAnsi="Tahoma" w:cs="Tahoma"/>
        <w:sz w:val="20"/>
        <w:szCs w:val="20"/>
      </w:rPr>
      <w:fldChar w:fldCharType="begin"/>
    </w:r>
    <w:r w:rsidRPr="00446792">
      <w:rPr>
        <w:rStyle w:val="af7"/>
        <w:rFonts w:ascii="Tahoma" w:hAnsi="Tahoma" w:cs="Tahoma"/>
        <w:sz w:val="20"/>
        <w:szCs w:val="20"/>
      </w:rPr>
      <w:instrText xml:space="preserve">PAGE  </w:instrText>
    </w:r>
    <w:r w:rsidRPr="00446792">
      <w:rPr>
        <w:rStyle w:val="af7"/>
        <w:rFonts w:ascii="Tahoma" w:hAnsi="Tahoma" w:cs="Tahoma"/>
        <w:sz w:val="20"/>
        <w:szCs w:val="20"/>
      </w:rPr>
      <w:fldChar w:fldCharType="separate"/>
    </w:r>
    <w:r w:rsidR="00E73F11">
      <w:rPr>
        <w:rStyle w:val="af7"/>
        <w:rFonts w:ascii="Tahoma" w:hAnsi="Tahoma" w:cs="Tahoma"/>
        <w:noProof/>
        <w:sz w:val="20"/>
        <w:szCs w:val="20"/>
      </w:rPr>
      <w:t>13</w:t>
    </w:r>
    <w:r w:rsidRPr="00446792">
      <w:rPr>
        <w:rStyle w:val="af7"/>
        <w:rFonts w:ascii="Tahoma" w:hAnsi="Tahoma" w:cs="Tahoma"/>
        <w:sz w:val="20"/>
        <w:szCs w:val="20"/>
      </w:rPr>
      <w:fldChar w:fldCharType="end"/>
    </w:r>
  </w:p>
  <w:p w:rsidR="00BA0474" w:rsidRPr="00446792" w:rsidRDefault="00BA0474" w:rsidP="00446792">
    <w:pPr>
      <w:pStyle w:val="a8"/>
      <w:ind w:right="360"/>
      <w:rPr>
        <w:rFonts w:ascii="Tahoma" w:hAnsi="Tahoma" w:cs="Tahoma"/>
        <w:color w:val="777777" w:themeColor="text2"/>
        <w:sz w:val="20"/>
        <w:szCs w:val="20"/>
      </w:rPr>
    </w:pPr>
    <w:r w:rsidRPr="00446792">
      <w:rPr>
        <w:rFonts w:ascii="Tahoma" w:hAnsi="Tahoma" w:cs="Tahoma"/>
        <w:noProof/>
        <w:color w:val="777777" w:themeColor="text2"/>
        <w:sz w:val="20"/>
        <w:szCs w:val="20"/>
      </w:rPr>
      <w:drawing>
        <wp:anchor distT="0" distB="0" distL="114300" distR="114300" simplePos="0" relativeHeight="251661312" behindDoc="0" locked="1" layoutInCell="1" allowOverlap="1" wp14:anchorId="51AA4F1D" wp14:editId="0DA9E0E2">
          <wp:simplePos x="0" y="0"/>
          <wp:positionH relativeFrom="margin">
            <wp:posOffset>0</wp:posOffset>
          </wp:positionH>
          <wp:positionV relativeFrom="page">
            <wp:posOffset>10162540</wp:posOffset>
          </wp:positionV>
          <wp:extent cx="1255395" cy="215265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DA" w:rsidRDefault="001B4CDA" w:rsidP="00831C2A">
      <w:r>
        <w:separator/>
      </w:r>
    </w:p>
  </w:footnote>
  <w:footnote w:type="continuationSeparator" w:id="0">
    <w:p w:rsidR="001B4CDA" w:rsidRDefault="001B4CDA" w:rsidP="0083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74" w:rsidRDefault="00BA0474">
    <w:pPr>
      <w:pStyle w:val="a6"/>
    </w:pPr>
  </w:p>
  <w:p w:rsidR="00BA0474" w:rsidRDefault="00BA0474">
    <w:pPr>
      <w:pStyle w:val="a6"/>
    </w:pPr>
  </w:p>
  <w:p w:rsidR="00BA0474" w:rsidRDefault="00BA0474">
    <w:pPr>
      <w:pStyle w:val="a6"/>
    </w:pPr>
    <w:r>
      <w:rPr>
        <w:noProof/>
      </w:rPr>
      <w:drawing>
        <wp:anchor distT="0" distB="0" distL="114300" distR="114300" simplePos="0" relativeHeight="251665408" behindDoc="0" locked="1" layoutInCell="1" allowOverlap="1" wp14:anchorId="20406A91" wp14:editId="624509C6">
          <wp:simplePos x="0" y="0"/>
          <wp:positionH relativeFrom="margin">
            <wp:posOffset>8255</wp:posOffset>
          </wp:positionH>
          <wp:positionV relativeFrom="page">
            <wp:posOffset>385445</wp:posOffset>
          </wp:positionV>
          <wp:extent cx="2588895" cy="439420"/>
          <wp:effectExtent l="0" t="0" r="1905" b="0"/>
          <wp:wrapNone/>
          <wp:docPr id="4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oo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89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74" w:rsidRDefault="00BA0474" w:rsidP="008A7644">
    <w:pPr>
      <w:pStyle w:val="a6"/>
    </w:pPr>
  </w:p>
  <w:p w:rsidR="00BA0474" w:rsidRDefault="00BA0474" w:rsidP="008A7644">
    <w:pPr>
      <w:pStyle w:val="a6"/>
    </w:pPr>
  </w:p>
  <w:p w:rsidR="00BA0474" w:rsidRDefault="00BA0474" w:rsidP="008A7644">
    <w:pPr>
      <w:pStyle w:val="a6"/>
    </w:pPr>
    <w:r>
      <w:rPr>
        <w:noProof/>
      </w:rPr>
      <w:drawing>
        <wp:anchor distT="0" distB="0" distL="114300" distR="114300" simplePos="0" relativeHeight="251675648" behindDoc="0" locked="1" layoutInCell="1" allowOverlap="1" wp14:anchorId="0D94ED9D" wp14:editId="256C5D1B">
          <wp:simplePos x="0" y="0"/>
          <wp:positionH relativeFrom="margin">
            <wp:posOffset>8255</wp:posOffset>
          </wp:positionH>
          <wp:positionV relativeFrom="page">
            <wp:posOffset>385445</wp:posOffset>
          </wp:positionV>
          <wp:extent cx="2588895" cy="439420"/>
          <wp:effectExtent l="0" t="0" r="1905" b="0"/>
          <wp:wrapNone/>
          <wp:docPr id="7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oo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89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474" w:rsidRDefault="00BA04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74" w:rsidRPr="00365FC2" w:rsidRDefault="00BA0474" w:rsidP="00365FC2">
    <w:pPr>
      <w:pStyle w:val="a6"/>
      <w:tabs>
        <w:tab w:val="clear" w:pos="4677"/>
        <w:tab w:val="center" w:pos="1276"/>
      </w:tabs>
      <w:rPr>
        <w:rFonts w:ascii="Tahoma" w:hAnsi="Tahoma" w:cs="Tahoma"/>
        <w:color w:val="777777" w:themeColor="text2"/>
        <w:sz w:val="21"/>
        <w:szCs w:val="21"/>
      </w:rPr>
    </w:pPr>
    <w:r w:rsidRPr="00E027C3">
      <w:rPr>
        <w:rFonts w:ascii="Tahoma" w:hAnsi="Tahoma" w:cs="Tahoma"/>
        <w:noProof/>
        <w:color w:val="777777" w:themeColor="text2"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C89B5" wp14:editId="327BC7BC">
              <wp:simplePos x="0" y="0"/>
              <wp:positionH relativeFrom="column">
                <wp:posOffset>0</wp:posOffset>
              </wp:positionH>
              <wp:positionV relativeFrom="paragraph">
                <wp:posOffset>-6497</wp:posOffset>
              </wp:positionV>
              <wp:extent cx="160972" cy="163766"/>
              <wp:effectExtent l="0" t="0" r="0" b="0"/>
              <wp:wrapNone/>
              <wp:docPr id="2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72" cy="163766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70C7ED2F" id="object 4" o:spid="_x0000_s1026" style="position:absolute;margin-left:0;margin-top:-.5pt;width:12.65pt;height:12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" stroked="f">
              <v:fill r:id="rId2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color w:val="777777" w:themeColor="text2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11B"/>
    <w:multiLevelType w:val="hybridMultilevel"/>
    <w:tmpl w:val="694E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EDA"/>
    <w:multiLevelType w:val="hybridMultilevel"/>
    <w:tmpl w:val="F4CCF9F6"/>
    <w:lvl w:ilvl="0" w:tplc="DA06A052">
      <w:start w:val="1"/>
      <w:numFmt w:val="bullet"/>
      <w:pStyle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48020E"/>
    <w:multiLevelType w:val="hybridMultilevel"/>
    <w:tmpl w:val="709C92A6"/>
    <w:lvl w:ilvl="0" w:tplc="8048C576">
      <w:start w:val="1"/>
      <w:numFmt w:val="bullet"/>
      <w:pStyle w:val="a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4A5A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413C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240F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85B5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2D42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0BE3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E8AA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65F2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A62B72"/>
    <w:multiLevelType w:val="hybridMultilevel"/>
    <w:tmpl w:val="FE6AB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94"/>
    <w:rsid w:val="000316A5"/>
    <w:rsid w:val="00043172"/>
    <w:rsid w:val="00046DC8"/>
    <w:rsid w:val="000778FA"/>
    <w:rsid w:val="00080F2F"/>
    <w:rsid w:val="00082C32"/>
    <w:rsid w:val="00082EF8"/>
    <w:rsid w:val="000A7AFD"/>
    <w:rsid w:val="000B7821"/>
    <w:rsid w:val="000C0994"/>
    <w:rsid w:val="000C5CAD"/>
    <w:rsid w:val="000D0375"/>
    <w:rsid w:val="000F1CE1"/>
    <w:rsid w:val="00106555"/>
    <w:rsid w:val="0013190C"/>
    <w:rsid w:val="001434AB"/>
    <w:rsid w:val="001465FE"/>
    <w:rsid w:val="00155BA9"/>
    <w:rsid w:val="00164330"/>
    <w:rsid w:val="00181F62"/>
    <w:rsid w:val="00192AC3"/>
    <w:rsid w:val="001A07CE"/>
    <w:rsid w:val="001A2BEE"/>
    <w:rsid w:val="001A3DA0"/>
    <w:rsid w:val="001B4848"/>
    <w:rsid w:val="001B4CDA"/>
    <w:rsid w:val="001D0407"/>
    <w:rsid w:val="001F1689"/>
    <w:rsid w:val="001F336A"/>
    <w:rsid w:val="002045AE"/>
    <w:rsid w:val="00221259"/>
    <w:rsid w:val="002240A1"/>
    <w:rsid w:val="00227045"/>
    <w:rsid w:val="002304E8"/>
    <w:rsid w:val="002344D8"/>
    <w:rsid w:val="002416FD"/>
    <w:rsid w:val="0025422B"/>
    <w:rsid w:val="0026518E"/>
    <w:rsid w:val="002717FB"/>
    <w:rsid w:val="00287022"/>
    <w:rsid w:val="002A10FD"/>
    <w:rsid w:val="002A3834"/>
    <w:rsid w:val="002A545B"/>
    <w:rsid w:val="002A5F57"/>
    <w:rsid w:val="002C7D48"/>
    <w:rsid w:val="002D3B64"/>
    <w:rsid w:val="002D7805"/>
    <w:rsid w:val="002E7D80"/>
    <w:rsid w:val="002F20B7"/>
    <w:rsid w:val="003061B7"/>
    <w:rsid w:val="003332C6"/>
    <w:rsid w:val="0033667A"/>
    <w:rsid w:val="003376E6"/>
    <w:rsid w:val="00343A52"/>
    <w:rsid w:val="003500D1"/>
    <w:rsid w:val="00365FC2"/>
    <w:rsid w:val="003841A0"/>
    <w:rsid w:val="00391410"/>
    <w:rsid w:val="003A0BDF"/>
    <w:rsid w:val="003A5411"/>
    <w:rsid w:val="003B03AF"/>
    <w:rsid w:val="003B3198"/>
    <w:rsid w:val="003B4EF6"/>
    <w:rsid w:val="003C0868"/>
    <w:rsid w:val="003E2885"/>
    <w:rsid w:val="003E6E1F"/>
    <w:rsid w:val="003E7C4D"/>
    <w:rsid w:val="00402B2F"/>
    <w:rsid w:val="00412A52"/>
    <w:rsid w:val="004251FF"/>
    <w:rsid w:val="004308CE"/>
    <w:rsid w:val="004464C7"/>
    <w:rsid w:val="00446792"/>
    <w:rsid w:val="00450CD6"/>
    <w:rsid w:val="004561E5"/>
    <w:rsid w:val="004712DF"/>
    <w:rsid w:val="004746BF"/>
    <w:rsid w:val="0048671F"/>
    <w:rsid w:val="00490B9A"/>
    <w:rsid w:val="00492447"/>
    <w:rsid w:val="004A4662"/>
    <w:rsid w:val="004B1589"/>
    <w:rsid w:val="004B52C2"/>
    <w:rsid w:val="004B565D"/>
    <w:rsid w:val="004B6BCC"/>
    <w:rsid w:val="004D03D1"/>
    <w:rsid w:val="004D66D1"/>
    <w:rsid w:val="004E37B3"/>
    <w:rsid w:val="004F083C"/>
    <w:rsid w:val="005254DF"/>
    <w:rsid w:val="00527FE3"/>
    <w:rsid w:val="00532C7A"/>
    <w:rsid w:val="00534D6E"/>
    <w:rsid w:val="00542504"/>
    <w:rsid w:val="00553F12"/>
    <w:rsid w:val="0055614E"/>
    <w:rsid w:val="00563F4B"/>
    <w:rsid w:val="00565608"/>
    <w:rsid w:val="00575684"/>
    <w:rsid w:val="005921D7"/>
    <w:rsid w:val="00593B87"/>
    <w:rsid w:val="00594B92"/>
    <w:rsid w:val="005A7141"/>
    <w:rsid w:val="005C6F76"/>
    <w:rsid w:val="005C70F5"/>
    <w:rsid w:val="005D62D4"/>
    <w:rsid w:val="005E0736"/>
    <w:rsid w:val="005E67EA"/>
    <w:rsid w:val="005E7DDB"/>
    <w:rsid w:val="005F4A2E"/>
    <w:rsid w:val="005F6C03"/>
    <w:rsid w:val="0060546E"/>
    <w:rsid w:val="00605C21"/>
    <w:rsid w:val="00623FF3"/>
    <w:rsid w:val="00633121"/>
    <w:rsid w:val="00635E29"/>
    <w:rsid w:val="006411E5"/>
    <w:rsid w:val="00641C98"/>
    <w:rsid w:val="00650D62"/>
    <w:rsid w:val="00655DE7"/>
    <w:rsid w:val="00657F6D"/>
    <w:rsid w:val="00661972"/>
    <w:rsid w:val="00671EED"/>
    <w:rsid w:val="00681112"/>
    <w:rsid w:val="00686C1A"/>
    <w:rsid w:val="006967FD"/>
    <w:rsid w:val="006A39C5"/>
    <w:rsid w:val="006A7817"/>
    <w:rsid w:val="006B32F9"/>
    <w:rsid w:val="006C5E5D"/>
    <w:rsid w:val="006D014E"/>
    <w:rsid w:val="006D594A"/>
    <w:rsid w:val="006D6AFB"/>
    <w:rsid w:val="006D6BE9"/>
    <w:rsid w:val="006E49E2"/>
    <w:rsid w:val="006E77F8"/>
    <w:rsid w:val="006F36F2"/>
    <w:rsid w:val="006F3FB6"/>
    <w:rsid w:val="006F48E6"/>
    <w:rsid w:val="006F50C8"/>
    <w:rsid w:val="007042C0"/>
    <w:rsid w:val="00727AF9"/>
    <w:rsid w:val="00734A33"/>
    <w:rsid w:val="00735E76"/>
    <w:rsid w:val="00755D3F"/>
    <w:rsid w:val="00762823"/>
    <w:rsid w:val="00770718"/>
    <w:rsid w:val="0077251B"/>
    <w:rsid w:val="00772886"/>
    <w:rsid w:val="007735B5"/>
    <w:rsid w:val="007828C6"/>
    <w:rsid w:val="00786FFF"/>
    <w:rsid w:val="00793728"/>
    <w:rsid w:val="007A37C7"/>
    <w:rsid w:val="007C5806"/>
    <w:rsid w:val="007D0C2F"/>
    <w:rsid w:val="007D4B25"/>
    <w:rsid w:val="007D7228"/>
    <w:rsid w:val="007E021C"/>
    <w:rsid w:val="007E1153"/>
    <w:rsid w:val="007E7BAD"/>
    <w:rsid w:val="007F0CB5"/>
    <w:rsid w:val="00821E68"/>
    <w:rsid w:val="00831C2A"/>
    <w:rsid w:val="0085007C"/>
    <w:rsid w:val="0086266D"/>
    <w:rsid w:val="00866DF2"/>
    <w:rsid w:val="00867F93"/>
    <w:rsid w:val="00871FFC"/>
    <w:rsid w:val="00895979"/>
    <w:rsid w:val="00896061"/>
    <w:rsid w:val="008979D1"/>
    <w:rsid w:val="008A0CD8"/>
    <w:rsid w:val="008A1CC9"/>
    <w:rsid w:val="008A7644"/>
    <w:rsid w:val="008C1609"/>
    <w:rsid w:val="008C5C02"/>
    <w:rsid w:val="008D57E9"/>
    <w:rsid w:val="008E20C8"/>
    <w:rsid w:val="008F54F5"/>
    <w:rsid w:val="009025F5"/>
    <w:rsid w:val="0092456D"/>
    <w:rsid w:val="009256DD"/>
    <w:rsid w:val="009308B9"/>
    <w:rsid w:val="00942C2C"/>
    <w:rsid w:val="00944037"/>
    <w:rsid w:val="0096273D"/>
    <w:rsid w:val="00975131"/>
    <w:rsid w:val="00981813"/>
    <w:rsid w:val="009861D4"/>
    <w:rsid w:val="00992021"/>
    <w:rsid w:val="009A2FC6"/>
    <w:rsid w:val="009B1BB3"/>
    <w:rsid w:val="009B29CB"/>
    <w:rsid w:val="009B7B36"/>
    <w:rsid w:val="009D4284"/>
    <w:rsid w:val="009D5825"/>
    <w:rsid w:val="00A10E7E"/>
    <w:rsid w:val="00A21B1A"/>
    <w:rsid w:val="00A5733C"/>
    <w:rsid w:val="00A768B1"/>
    <w:rsid w:val="00A928EC"/>
    <w:rsid w:val="00AB76AC"/>
    <w:rsid w:val="00AD3F77"/>
    <w:rsid w:val="00AD4291"/>
    <w:rsid w:val="00AE25D4"/>
    <w:rsid w:val="00AE356F"/>
    <w:rsid w:val="00AE675C"/>
    <w:rsid w:val="00AF21A2"/>
    <w:rsid w:val="00B0007E"/>
    <w:rsid w:val="00B00578"/>
    <w:rsid w:val="00B13AE4"/>
    <w:rsid w:val="00B37440"/>
    <w:rsid w:val="00B6212C"/>
    <w:rsid w:val="00B865F7"/>
    <w:rsid w:val="00B94578"/>
    <w:rsid w:val="00B97A50"/>
    <w:rsid w:val="00BA0474"/>
    <w:rsid w:val="00BA1796"/>
    <w:rsid w:val="00BA350E"/>
    <w:rsid w:val="00BB5DA7"/>
    <w:rsid w:val="00BC273D"/>
    <w:rsid w:val="00BE6965"/>
    <w:rsid w:val="00C02E64"/>
    <w:rsid w:val="00C04897"/>
    <w:rsid w:val="00C1301B"/>
    <w:rsid w:val="00C32B80"/>
    <w:rsid w:val="00C46CA5"/>
    <w:rsid w:val="00C5022A"/>
    <w:rsid w:val="00C81E52"/>
    <w:rsid w:val="00C86AF2"/>
    <w:rsid w:val="00CC31B4"/>
    <w:rsid w:val="00D045B1"/>
    <w:rsid w:val="00D168ED"/>
    <w:rsid w:val="00D17405"/>
    <w:rsid w:val="00D20112"/>
    <w:rsid w:val="00D44853"/>
    <w:rsid w:val="00D47CE9"/>
    <w:rsid w:val="00D53E7B"/>
    <w:rsid w:val="00D63D8C"/>
    <w:rsid w:val="00D83CE9"/>
    <w:rsid w:val="00D949EE"/>
    <w:rsid w:val="00D9622F"/>
    <w:rsid w:val="00DC01D2"/>
    <w:rsid w:val="00DC3A27"/>
    <w:rsid w:val="00DC454A"/>
    <w:rsid w:val="00DD2305"/>
    <w:rsid w:val="00DD5BE9"/>
    <w:rsid w:val="00DD6C50"/>
    <w:rsid w:val="00DE35B3"/>
    <w:rsid w:val="00DE4D7E"/>
    <w:rsid w:val="00E027C3"/>
    <w:rsid w:val="00E13289"/>
    <w:rsid w:val="00E14A1F"/>
    <w:rsid w:val="00E15446"/>
    <w:rsid w:val="00E24506"/>
    <w:rsid w:val="00E25E04"/>
    <w:rsid w:val="00E40747"/>
    <w:rsid w:val="00E41C89"/>
    <w:rsid w:val="00E42FE1"/>
    <w:rsid w:val="00E470D4"/>
    <w:rsid w:val="00E53B55"/>
    <w:rsid w:val="00E55678"/>
    <w:rsid w:val="00E73F11"/>
    <w:rsid w:val="00E84EA6"/>
    <w:rsid w:val="00E8522A"/>
    <w:rsid w:val="00E87163"/>
    <w:rsid w:val="00EB0D45"/>
    <w:rsid w:val="00EC3FB4"/>
    <w:rsid w:val="00ED1C28"/>
    <w:rsid w:val="00EF7AAE"/>
    <w:rsid w:val="00F16D29"/>
    <w:rsid w:val="00F255CB"/>
    <w:rsid w:val="00F309E1"/>
    <w:rsid w:val="00F42F8C"/>
    <w:rsid w:val="00F57F7C"/>
    <w:rsid w:val="00F75E58"/>
    <w:rsid w:val="00F819C7"/>
    <w:rsid w:val="00F824FE"/>
    <w:rsid w:val="00F83A55"/>
    <w:rsid w:val="00F92901"/>
    <w:rsid w:val="00FA5D21"/>
    <w:rsid w:val="00FD504D"/>
    <w:rsid w:val="00FE777C"/>
    <w:rsid w:val="00FF2CE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C50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Второго Уровня"/>
    <w:basedOn w:val="a0"/>
    <w:next w:val="a0"/>
    <w:link w:val="10"/>
    <w:uiPriority w:val="9"/>
    <w:qFormat/>
    <w:rsid w:val="00793728"/>
    <w:pPr>
      <w:keepNext/>
      <w:keepLines/>
      <w:outlineLvl w:val="0"/>
    </w:pPr>
    <w:rPr>
      <w:rFonts w:asciiTheme="majorHAnsi" w:eastAsiaTheme="majorEastAsia" w:hAnsiTheme="majorHAnsi" w:cstheme="majorBidi"/>
      <w:bCs/>
      <w:sz w:val="66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A2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aps/>
      <w:sz w:val="6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34D6E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777777" w:themeColor="text2"/>
      <w:sz w:val="34"/>
    </w:rPr>
  </w:style>
  <w:style w:type="paragraph" w:styleId="4">
    <w:name w:val="heading 4"/>
    <w:aliases w:val="Подписи 10"/>
    <w:basedOn w:val="a0"/>
    <w:next w:val="a0"/>
    <w:link w:val="40"/>
    <w:uiPriority w:val="9"/>
    <w:unhideWhenUsed/>
    <w:qFormat/>
    <w:rsid w:val="00671EED"/>
    <w:pPr>
      <w:keepNext/>
      <w:keepLines/>
      <w:outlineLvl w:val="3"/>
    </w:pPr>
    <w:rPr>
      <w:rFonts w:asciiTheme="majorHAnsi" w:eastAsiaTheme="majorEastAsia" w:hAnsiTheme="majorHAnsi" w:cstheme="majorBidi"/>
      <w:bCs/>
      <w:iCs/>
      <w:caps/>
      <w:color w:val="777777" w:themeColor="tex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C0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C0994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831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31C2A"/>
  </w:style>
  <w:style w:type="paragraph" w:styleId="a8">
    <w:name w:val="footer"/>
    <w:basedOn w:val="a0"/>
    <w:link w:val="a9"/>
    <w:uiPriority w:val="99"/>
    <w:unhideWhenUsed/>
    <w:rsid w:val="00831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31C2A"/>
  </w:style>
  <w:style w:type="table" w:styleId="aa">
    <w:name w:val="Table Grid"/>
    <w:basedOn w:val="a2"/>
    <w:uiPriority w:val="59"/>
    <w:rsid w:val="0059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3190C"/>
  </w:style>
  <w:style w:type="character" w:customStyle="1" w:styleId="20">
    <w:name w:val="Заголовок 2 Знак"/>
    <w:basedOn w:val="a1"/>
    <w:link w:val="2"/>
    <w:uiPriority w:val="9"/>
    <w:rsid w:val="001A2BEE"/>
    <w:rPr>
      <w:rFonts w:asciiTheme="majorHAnsi" w:eastAsiaTheme="majorEastAsia" w:hAnsiTheme="majorHAnsi" w:cstheme="majorBidi"/>
      <w:bCs/>
      <w:caps/>
      <w:sz w:val="66"/>
      <w:szCs w:val="26"/>
    </w:rPr>
  </w:style>
  <w:style w:type="character" w:customStyle="1" w:styleId="10">
    <w:name w:val="Заголовок 1 Знак"/>
    <w:aliases w:val="Заголовок Второго Уровня Знак"/>
    <w:basedOn w:val="a1"/>
    <w:link w:val="1"/>
    <w:uiPriority w:val="9"/>
    <w:rsid w:val="00793728"/>
    <w:rPr>
      <w:rFonts w:asciiTheme="majorHAnsi" w:eastAsiaTheme="majorEastAsia" w:hAnsiTheme="majorHAnsi" w:cstheme="majorBidi"/>
      <w:bCs/>
      <w:sz w:val="66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9A2FC6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qFormat/>
    <w:rsid w:val="00365FC2"/>
    <w:pPr>
      <w:tabs>
        <w:tab w:val="right" w:leader="underscore" w:pos="8505"/>
      </w:tabs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365FC2"/>
    <w:pPr>
      <w:tabs>
        <w:tab w:val="left" w:pos="480"/>
        <w:tab w:val="right" w:leader="underscore" w:pos="8505"/>
      </w:tabs>
      <w:spacing w:before="120"/>
    </w:pPr>
    <w:rPr>
      <w:rFonts w:asciiTheme="minorHAnsi" w:hAnsiTheme="minorHAnsi" w:cstheme="minorHAnsi"/>
      <w:b/>
      <w:bCs/>
      <w:i/>
      <w:iCs/>
    </w:rPr>
  </w:style>
  <w:style w:type="paragraph" w:styleId="31">
    <w:name w:val="toc 3"/>
    <w:basedOn w:val="a0"/>
    <w:next w:val="a0"/>
    <w:autoRedefine/>
    <w:uiPriority w:val="39"/>
    <w:unhideWhenUsed/>
    <w:qFormat/>
    <w:rsid w:val="009A2FC6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ad">
    <w:name w:val="Hyperlink"/>
    <w:basedOn w:val="a1"/>
    <w:uiPriority w:val="99"/>
    <w:unhideWhenUsed/>
    <w:rsid w:val="009A2FC6"/>
    <w:rPr>
      <w:color w:val="0000FF" w:themeColor="hyperlink"/>
      <w:u w:val="single"/>
    </w:rPr>
  </w:style>
  <w:style w:type="paragraph" w:styleId="ae">
    <w:name w:val="Subtitle"/>
    <w:aliases w:val="Акцентный блок"/>
    <w:basedOn w:val="a0"/>
    <w:next w:val="a0"/>
    <w:link w:val="af"/>
    <w:uiPriority w:val="11"/>
    <w:qFormat/>
    <w:rsid w:val="00623FF3"/>
    <w:pPr>
      <w:numPr>
        <w:ilvl w:val="1"/>
      </w:numPr>
    </w:pPr>
    <w:rPr>
      <w:rFonts w:asciiTheme="majorHAnsi" w:eastAsiaTheme="majorEastAsia" w:hAnsiTheme="majorHAnsi" w:cstheme="majorBidi"/>
      <w:iCs/>
      <w:caps/>
      <w:color w:val="777777" w:themeColor="text2"/>
      <w:sz w:val="46"/>
    </w:rPr>
  </w:style>
  <w:style w:type="character" w:customStyle="1" w:styleId="af">
    <w:name w:val="Подзаголовок Знак"/>
    <w:aliases w:val="Акцентный блок Знак"/>
    <w:basedOn w:val="a1"/>
    <w:link w:val="ae"/>
    <w:uiPriority w:val="11"/>
    <w:rsid w:val="00623FF3"/>
    <w:rPr>
      <w:rFonts w:asciiTheme="majorHAnsi" w:eastAsiaTheme="majorEastAsia" w:hAnsiTheme="majorHAnsi" w:cstheme="majorBidi"/>
      <w:iCs/>
      <w:caps/>
      <w:color w:val="777777" w:themeColor="text2"/>
      <w:sz w:val="46"/>
      <w:szCs w:val="24"/>
    </w:rPr>
  </w:style>
  <w:style w:type="paragraph" w:styleId="af0">
    <w:name w:val="Title"/>
    <w:basedOn w:val="a0"/>
    <w:next w:val="a0"/>
    <w:link w:val="af1"/>
    <w:uiPriority w:val="10"/>
    <w:qFormat/>
    <w:rsid w:val="009B29CB"/>
    <w:pPr>
      <w:pBdr>
        <w:bottom w:val="single" w:sz="8" w:space="4" w:color="9C9C9C" w:themeColor="accent1"/>
      </w:pBdr>
      <w:spacing w:after="300"/>
      <w:contextualSpacing/>
    </w:pPr>
    <w:rPr>
      <w:rFonts w:asciiTheme="majorHAnsi" w:eastAsiaTheme="majorEastAsia" w:hAnsiTheme="majorHAnsi" w:cstheme="majorBidi"/>
      <w:color w:val="595959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1"/>
    <w:link w:val="af0"/>
    <w:uiPriority w:val="10"/>
    <w:rsid w:val="009B29CB"/>
    <w:rPr>
      <w:rFonts w:asciiTheme="majorHAnsi" w:eastAsiaTheme="majorEastAsia" w:hAnsiTheme="majorHAnsi" w:cstheme="majorBidi"/>
      <w:color w:val="595959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1"/>
    <w:link w:val="3"/>
    <w:uiPriority w:val="9"/>
    <w:rsid w:val="00534D6E"/>
    <w:rPr>
      <w:rFonts w:asciiTheme="majorHAnsi" w:eastAsiaTheme="majorEastAsia" w:hAnsiTheme="majorHAnsi" w:cstheme="majorBidi"/>
      <w:b/>
      <w:bCs/>
      <w:color w:val="777777" w:themeColor="text2"/>
      <w:sz w:val="34"/>
    </w:rPr>
  </w:style>
  <w:style w:type="paragraph" w:styleId="af2">
    <w:name w:val="List Paragraph"/>
    <w:basedOn w:val="a0"/>
    <w:link w:val="af3"/>
    <w:uiPriority w:val="34"/>
    <w:qFormat/>
    <w:rsid w:val="00534D6E"/>
    <w:pPr>
      <w:ind w:left="720"/>
      <w:contextualSpacing/>
    </w:pPr>
  </w:style>
  <w:style w:type="character" w:customStyle="1" w:styleId="40">
    <w:name w:val="Заголовок 4 Знак"/>
    <w:aliases w:val="Подписи 10 Знак"/>
    <w:basedOn w:val="a1"/>
    <w:link w:val="4"/>
    <w:uiPriority w:val="9"/>
    <w:rsid w:val="00671EED"/>
    <w:rPr>
      <w:rFonts w:asciiTheme="majorHAnsi" w:eastAsiaTheme="majorEastAsia" w:hAnsiTheme="majorHAnsi" w:cstheme="majorBidi"/>
      <w:bCs/>
      <w:iCs/>
      <w:caps/>
      <w:color w:val="777777" w:themeColor="text2"/>
      <w:sz w:val="20"/>
    </w:rPr>
  </w:style>
  <w:style w:type="character" w:styleId="af4">
    <w:name w:val="Subtle Emphasis"/>
    <w:aliases w:val="таблица подзаголовки"/>
    <w:basedOn w:val="a1"/>
    <w:uiPriority w:val="19"/>
    <w:rsid w:val="00532C7A"/>
    <w:rPr>
      <w:rFonts w:asciiTheme="majorHAnsi" w:hAnsiTheme="majorHAnsi"/>
      <w:i w:val="0"/>
      <w:iCs/>
      <w:caps/>
      <w:smallCaps w:val="0"/>
      <w:color w:val="FFFFFF" w:themeColor="background1"/>
      <w:sz w:val="22"/>
    </w:rPr>
  </w:style>
  <w:style w:type="character" w:styleId="af5">
    <w:name w:val="Emphasis"/>
    <w:aliases w:val="Таблица Заголовки"/>
    <w:basedOn w:val="a1"/>
    <w:uiPriority w:val="20"/>
    <w:qFormat/>
    <w:rsid w:val="00532C7A"/>
    <w:rPr>
      <w:rFonts w:asciiTheme="majorHAnsi" w:hAnsiTheme="majorHAnsi"/>
      <w:b/>
      <w:i w:val="0"/>
      <w:iCs/>
      <w:caps/>
      <w:smallCaps w:val="0"/>
      <w:strike w:val="0"/>
      <w:dstrike w:val="0"/>
      <w:vanish w:val="0"/>
      <w:color w:val="FFC300" w:themeColor="background2"/>
      <w:sz w:val="34"/>
      <w:vertAlign w:val="baseline"/>
    </w:rPr>
  </w:style>
  <w:style w:type="paragraph" w:styleId="5">
    <w:name w:val="toc 5"/>
    <w:basedOn w:val="a0"/>
    <w:next w:val="a0"/>
    <w:autoRedefine/>
    <w:uiPriority w:val="39"/>
    <w:unhideWhenUsed/>
    <w:rsid w:val="00DE35B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af6">
    <w:name w:val="Normal (Web)"/>
    <w:basedOn w:val="a0"/>
    <w:uiPriority w:val="99"/>
    <w:unhideWhenUsed/>
    <w:rsid w:val="000B7821"/>
    <w:pPr>
      <w:spacing w:before="100" w:beforeAutospacing="1" w:after="100" w:afterAutospacing="1"/>
    </w:pPr>
    <w:rPr>
      <w:rFonts w:eastAsiaTheme="minorEastAsia"/>
    </w:rPr>
  </w:style>
  <w:style w:type="character" w:styleId="af7">
    <w:name w:val="page number"/>
    <w:basedOn w:val="a1"/>
    <w:uiPriority w:val="99"/>
    <w:semiHidden/>
    <w:unhideWhenUsed/>
    <w:rsid w:val="00446792"/>
  </w:style>
  <w:style w:type="paragraph" w:customStyle="1" w:styleId="af8">
    <w:name w:val="Название графика"/>
    <w:basedOn w:val="a0"/>
    <w:qFormat/>
    <w:rsid w:val="00402B2F"/>
    <w:rPr>
      <w:rFonts w:ascii="Tahoma" w:hAnsi="Tahoma" w:cs="Tahoma"/>
      <w:b/>
      <w:bCs/>
      <w:color w:val="7F7F7F" w:themeColor="text1" w:themeTint="80"/>
      <w:sz w:val="22"/>
      <w:szCs w:val="22"/>
    </w:rPr>
  </w:style>
  <w:style w:type="paragraph" w:customStyle="1" w:styleId="12">
    <w:name w:val="Заголовок1"/>
    <w:basedOn w:val="a0"/>
    <w:qFormat/>
    <w:rsid w:val="00402B2F"/>
    <w:rPr>
      <w:rFonts w:ascii="Tahoma" w:hAnsi="Tahoma" w:cs="Tahoma"/>
      <w:b/>
      <w:color w:val="00B050"/>
      <w:sz w:val="56"/>
      <w:szCs w:val="56"/>
    </w:rPr>
  </w:style>
  <w:style w:type="paragraph" w:customStyle="1" w:styleId="1-1">
    <w:name w:val="Заголовок1-1"/>
    <w:basedOn w:val="a0"/>
    <w:qFormat/>
    <w:rsid w:val="00402B2F"/>
    <w:rPr>
      <w:rFonts w:ascii="Tahoma" w:hAnsi="Tahoma" w:cs="Tahoma"/>
      <w:color w:val="404040" w:themeColor="text1" w:themeTint="BF"/>
      <w:sz w:val="56"/>
      <w:szCs w:val="56"/>
    </w:rPr>
  </w:style>
  <w:style w:type="paragraph" w:customStyle="1" w:styleId="22">
    <w:name w:val="Заголовок2"/>
    <w:basedOn w:val="a0"/>
    <w:qFormat/>
    <w:rsid w:val="00402B2F"/>
    <w:pPr>
      <w:spacing w:before="720" w:after="360"/>
    </w:pPr>
    <w:rPr>
      <w:rFonts w:ascii="Tahoma" w:hAnsi="Tahoma" w:cs="Tahoma"/>
      <w:b/>
      <w:color w:val="404040" w:themeColor="text1" w:themeTint="BF"/>
      <w:sz w:val="36"/>
      <w:szCs w:val="36"/>
    </w:rPr>
  </w:style>
  <w:style w:type="paragraph" w:customStyle="1" w:styleId="-">
    <w:name w:val="ед-измерения"/>
    <w:basedOn w:val="a0"/>
    <w:qFormat/>
    <w:rsid w:val="00402B2F"/>
    <w:pPr>
      <w:spacing w:after="240"/>
    </w:pPr>
    <w:rPr>
      <w:rFonts w:ascii="Tahoma" w:hAnsi="Tahoma" w:cs="Tahoma"/>
      <w:bCs/>
      <w:color w:val="7F7F7F" w:themeColor="text1" w:themeTint="80"/>
      <w:sz w:val="22"/>
      <w:szCs w:val="22"/>
    </w:rPr>
  </w:style>
  <w:style w:type="paragraph" w:customStyle="1" w:styleId="2-">
    <w:name w:val="Заголовок2-обл"/>
    <w:basedOn w:val="a0"/>
    <w:qFormat/>
    <w:rsid w:val="00402B2F"/>
    <w:rPr>
      <w:rFonts w:ascii="Tahoma" w:hAnsi="Tahoma" w:cs="Tahoma"/>
      <w:b/>
      <w:color w:val="7F7F7F" w:themeColor="text1" w:themeTint="80"/>
      <w:sz w:val="36"/>
      <w:szCs w:val="36"/>
    </w:rPr>
  </w:style>
  <w:style w:type="paragraph" w:customStyle="1" w:styleId="af9">
    <w:name w:val="Легенда"/>
    <w:basedOn w:val="a0"/>
    <w:qFormat/>
    <w:rsid w:val="00402B2F"/>
    <w:rPr>
      <w:rFonts w:ascii="Tahoma" w:hAnsi="Tahoma" w:cs="Tahoma"/>
      <w:color w:val="7F7F7F" w:themeColor="text1" w:themeTint="80"/>
      <w:sz w:val="20"/>
      <w:szCs w:val="20"/>
    </w:rPr>
  </w:style>
  <w:style w:type="paragraph" w:customStyle="1" w:styleId="afa">
    <w:name w:val="Обычный текст"/>
    <w:basedOn w:val="a0"/>
    <w:qFormat/>
    <w:rsid w:val="008979D1"/>
    <w:pPr>
      <w:spacing w:after="240"/>
      <w:ind w:right="168"/>
    </w:pPr>
    <w:rPr>
      <w:rFonts w:ascii="Tahoma" w:hAnsi="Tahoma" w:cs="Tahoma"/>
      <w:color w:val="7F7F7F" w:themeColor="text1" w:themeTint="80"/>
    </w:rPr>
  </w:style>
  <w:style w:type="paragraph" w:customStyle="1" w:styleId="a">
    <w:name w:val="Текст с буллитами"/>
    <w:basedOn w:val="a0"/>
    <w:qFormat/>
    <w:rsid w:val="008979D1"/>
    <w:pPr>
      <w:numPr>
        <w:numId w:val="1"/>
      </w:numPr>
      <w:ind w:left="714" w:hanging="357"/>
    </w:pPr>
    <w:rPr>
      <w:rFonts w:ascii="Tahoma" w:hAnsi="Tahoma" w:cs="Tahoma"/>
      <w:color w:val="7F7F7F" w:themeColor="text1" w:themeTint="80"/>
    </w:rPr>
  </w:style>
  <w:style w:type="paragraph" w:customStyle="1" w:styleId="afb">
    <w:name w:val="Текст таблицы"/>
    <w:basedOn w:val="a0"/>
    <w:qFormat/>
    <w:rsid w:val="008979D1"/>
    <w:pPr>
      <w:ind w:left="142"/>
    </w:pPr>
    <w:rPr>
      <w:rFonts w:ascii="Tahoma" w:hAnsi="Tahoma" w:cs="Tahoma"/>
      <w:color w:val="7F7F7F" w:themeColor="text1" w:themeTint="80"/>
      <w:sz w:val="22"/>
      <w:szCs w:val="22"/>
      <w:lang w:eastAsia="en-US"/>
    </w:rPr>
  </w:style>
  <w:style w:type="paragraph" w:customStyle="1" w:styleId="afc">
    <w:name w:val="Шапка таблицы"/>
    <w:basedOn w:val="a0"/>
    <w:qFormat/>
    <w:rsid w:val="008979D1"/>
    <w:pPr>
      <w:ind w:left="142"/>
    </w:pPr>
    <w:rPr>
      <w:rFonts w:ascii="Tahoma" w:hAnsi="Tahoma" w:cs="Tahoma"/>
      <w:color w:val="FFFFFF" w:themeColor="background1"/>
      <w:sz w:val="22"/>
      <w:szCs w:val="22"/>
      <w:lang w:eastAsia="en-US"/>
    </w:rPr>
  </w:style>
  <w:style w:type="paragraph" w:customStyle="1" w:styleId="afd">
    <w:name w:val="Подзаголовок таблицы"/>
    <w:basedOn w:val="a0"/>
    <w:qFormat/>
    <w:rsid w:val="008979D1"/>
    <w:pPr>
      <w:ind w:left="142"/>
    </w:pPr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afe">
    <w:name w:val="Цифра"/>
    <w:basedOn w:val="af6"/>
    <w:qFormat/>
    <w:rsid w:val="004B52C2"/>
    <w:pPr>
      <w:spacing w:before="90" w:beforeAutospacing="0" w:after="0" w:afterAutospacing="0"/>
      <w:ind w:left="14"/>
    </w:pPr>
    <w:rPr>
      <w:rFonts w:ascii="Tahoma" w:hAnsi="Tahoma" w:cs="Tahoma"/>
      <w:b/>
      <w:bCs/>
      <w:color w:val="58595B"/>
      <w:kern w:val="24"/>
      <w:sz w:val="84"/>
      <w:szCs w:val="84"/>
    </w:rPr>
  </w:style>
  <w:style w:type="paragraph" w:customStyle="1" w:styleId="aff">
    <w:name w:val="цифра легенда"/>
    <w:basedOn w:val="af6"/>
    <w:qFormat/>
    <w:rsid w:val="004B52C2"/>
    <w:pPr>
      <w:spacing w:before="0" w:beforeAutospacing="0" w:after="0" w:afterAutospacing="0" w:line="276" w:lineRule="auto"/>
    </w:pPr>
    <w:rPr>
      <w:rFonts w:ascii="Tahoma" w:hAnsi="Tahoma" w:cs="Tahoma"/>
      <w:color w:val="58595B"/>
      <w:spacing w:val="-1"/>
      <w:kern w:val="24"/>
      <w:sz w:val="20"/>
      <w:szCs w:val="20"/>
    </w:rPr>
  </w:style>
  <w:style w:type="paragraph" w:customStyle="1" w:styleId="32">
    <w:name w:val="Заголовок3"/>
    <w:basedOn w:val="a0"/>
    <w:qFormat/>
    <w:rsid w:val="004B52C2"/>
    <w:pPr>
      <w:spacing w:before="720" w:after="360"/>
    </w:pPr>
    <w:rPr>
      <w:rFonts w:ascii="Tahoma" w:hAnsi="Tahoma" w:cs="Tahoma"/>
      <w:b/>
      <w:color w:val="404040" w:themeColor="text1" w:themeTint="BF"/>
      <w:sz w:val="28"/>
      <w:szCs w:val="28"/>
    </w:rPr>
  </w:style>
  <w:style w:type="paragraph" w:customStyle="1" w:styleId="41">
    <w:name w:val="Заголовок4"/>
    <w:basedOn w:val="32"/>
    <w:qFormat/>
    <w:rsid w:val="004B52C2"/>
    <w:rPr>
      <w:color w:val="7F7F7F" w:themeColor="text1" w:themeTint="80"/>
    </w:rPr>
  </w:style>
  <w:style w:type="paragraph" w:styleId="42">
    <w:name w:val="toc 4"/>
    <w:basedOn w:val="a0"/>
    <w:next w:val="a0"/>
    <w:autoRedefine/>
    <w:uiPriority w:val="39"/>
    <w:unhideWhenUsed/>
    <w:rsid w:val="00082EF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082EF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082EF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82EF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82EF8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aff0">
    <w:name w:val="annotation reference"/>
    <w:basedOn w:val="a1"/>
    <w:uiPriority w:val="99"/>
    <w:semiHidden/>
    <w:unhideWhenUsed/>
    <w:rsid w:val="005E7DDB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5E7DDB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5E7DDB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E7DD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E7DD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0">
    <w:name w:val="Список_0"/>
    <w:basedOn w:val="a0"/>
    <w:rsid w:val="006967FD"/>
    <w:pPr>
      <w:numPr>
        <w:numId w:val="3"/>
      </w:numPr>
      <w:ind w:left="1134" w:hanging="425"/>
      <w:jc w:val="both"/>
    </w:pPr>
    <w:rPr>
      <w:rFonts w:ascii="Calibri" w:eastAsia="Times New Roman" w:hAnsi="Calibri" w:cs="Calibri"/>
      <w:color w:val="0D0D0D" w:themeColor="text1" w:themeTint="F2"/>
      <w:sz w:val="22"/>
      <w:szCs w:val="22"/>
      <w:lang w:eastAsia="en-US"/>
    </w:rPr>
  </w:style>
  <w:style w:type="character" w:customStyle="1" w:styleId="af3">
    <w:name w:val="Абзац списка Знак"/>
    <w:basedOn w:val="a1"/>
    <w:link w:val="af2"/>
    <w:uiPriority w:val="34"/>
    <w:rsid w:val="003B4E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478">
          <w:marLeft w:val="302"/>
          <w:marRight w:val="0"/>
          <w:marTop w:val="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412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541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536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846">
          <w:marLeft w:val="302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nestro@nestro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zarubezh">
      <a:dk1>
        <a:sysClr val="windowText" lastClr="000000"/>
      </a:dk1>
      <a:lt1>
        <a:sysClr val="window" lastClr="FFFFFF"/>
      </a:lt1>
      <a:dk2>
        <a:srgbClr val="777777"/>
      </a:dk2>
      <a:lt2>
        <a:srgbClr val="FFC300"/>
      </a:lt2>
      <a:accent1>
        <a:srgbClr val="9C9C9C"/>
      </a:accent1>
      <a:accent2>
        <a:srgbClr val="00A84F"/>
      </a:accent2>
      <a:accent3>
        <a:srgbClr val="C1C1C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arubezh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Doc xmlns="5e1568fb-0f0b-4496-a572-100cde7194f0">MS Word</Format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8DF9AC54FAC42AD76B3AA8819407E" ma:contentTypeVersion="8" ma:contentTypeDescription="Создание документа." ma:contentTypeScope="" ma:versionID="498ddfdbe0039d915ea2bedc6cca399c">
  <xsd:schema xmlns:xsd="http://www.w3.org/2001/XMLSchema" xmlns:xs="http://www.w3.org/2001/XMLSchema" xmlns:p="http://schemas.microsoft.com/office/2006/metadata/properties" xmlns:ns2="5e1568fb-0f0b-4496-a572-100cde7194f0" targetNamespace="http://schemas.microsoft.com/office/2006/metadata/properties" ma:root="true" ma:fieldsID="01185a5dfcdc84832c65fbf6c9b2e810" ns2:_="">
    <xsd:import namespace="5e1568fb-0f0b-4496-a572-100cde7194f0"/>
    <xsd:element name="properties">
      <xsd:complexType>
        <xsd:sequence>
          <xsd:element name="documentManagement">
            <xsd:complexType>
              <xsd:all>
                <xsd:element ref="ns2:FormatDoc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568fb-0f0b-4496-a572-100cde7194f0" elementFormDefault="qualified">
    <xsd:import namespace="http://schemas.microsoft.com/office/2006/documentManagement/types"/>
    <xsd:import namespace="http://schemas.microsoft.com/office/infopath/2007/PartnerControls"/>
    <xsd:element name="FormatDoc" ma:index="8" ma:displayName="Формат документа" ma:default="MS Word" ma:format="Dropdown" ma:internalName="FormatDoc">
      <xsd:simpleType>
        <xsd:restriction base="dms:Choice">
          <xsd:enumeration value="MS Word"/>
          <xsd:enumeration value="MS PowerPoint"/>
          <xsd:enumeration value="Поздравительные презента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8453-C5DF-49D1-B706-83806516A3D0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5e1568fb-0f0b-4496-a572-100cde7194f0"/>
  </ds:schemaRefs>
</ds:datastoreItem>
</file>

<file path=customXml/itemProps2.xml><?xml version="1.0" encoding="utf-8"?>
<ds:datastoreItem xmlns:ds="http://schemas.openxmlformats.org/officeDocument/2006/customXml" ds:itemID="{B3A19AE1-5331-4A2F-97F4-9D2581D64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220F6-3F82-414C-A31B-20F30B97D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568fb-0f0b-4496-a572-100cde71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9E2F4-2292-4B30-A91C-1A2FF113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Шаблоны презентационных материалов (общие)</vt:lpstr>
    </vt:vector>
  </TitlesOfParts>
  <Company/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Шаблоны презентационных материалов (общие)</dc:title>
  <dc:creator>Дубовский Дмитрий</dc:creator>
  <cp:lastModifiedBy>Турчановский Дмитрий Вадимович</cp:lastModifiedBy>
  <cp:revision>2</cp:revision>
  <cp:lastPrinted>2019-06-26T15:43:00Z</cp:lastPrinted>
  <dcterms:created xsi:type="dcterms:W3CDTF">2021-03-01T17:06:00Z</dcterms:created>
  <dcterms:modified xsi:type="dcterms:W3CDTF">2021-03-01T17:06:00Z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0x010100A308DF9AC54FAC42AD76B3AA8819407E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