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DB" w:rsidRPr="00782B2F" w:rsidRDefault="0053402D" w:rsidP="00782B2F">
      <w:pPr>
        <w:pStyle w:val="NoSpacing"/>
        <w:pBdr>
          <w:bottom w:val="double" w:sz="2" w:space="1" w:color="auto"/>
        </w:pBdr>
        <w:jc w:val="both"/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</w:pPr>
      <w:r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  <w:t>АННО</w:t>
      </w:r>
      <w:r w:rsidR="00782B2F" w:rsidRPr="00782B2F"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  <w:t>ТАЦИЯ</w:t>
      </w:r>
    </w:p>
    <w:p w:rsidR="00B11E39" w:rsidRPr="00782B2F" w:rsidRDefault="00B11E39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B11E39" w:rsidRPr="00782B2F" w:rsidRDefault="00B11E39" w:rsidP="00782B2F">
      <w:pPr>
        <w:pStyle w:val="NoSpacing"/>
        <w:ind w:firstLine="72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Рассматривается проект по реализации реинжиниринг</w:t>
      </w:r>
      <w:r w:rsidR="00496F89" w:rsidRPr="00782B2F">
        <w:rPr>
          <w:rFonts w:asciiTheme="majorHAnsi" w:hAnsiTheme="majorHAnsi" w:cstheme="majorHAnsi"/>
          <w:sz w:val="24"/>
          <w:szCs w:val="24"/>
          <w:lang w:val="ru-RU"/>
        </w:rPr>
        <w:t>а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бизнес-процессов</w:t>
      </w:r>
      <w:r w:rsidR="00496F89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и повышению эффективности операционной деятельности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proofErr w:type="spellStart"/>
      <w:r w:rsidRPr="00782B2F">
        <w:rPr>
          <w:rFonts w:asciiTheme="majorHAnsi" w:hAnsiTheme="majorHAnsi" w:cstheme="majorHAnsi"/>
          <w:sz w:val="24"/>
          <w:szCs w:val="24"/>
          <w:lang w:val="ru-RU"/>
        </w:rPr>
        <w:t>Сколковского</w:t>
      </w:r>
      <w:proofErr w:type="spellEnd"/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института науки и технологии. </w:t>
      </w:r>
    </w:p>
    <w:p w:rsidR="00AF0ADB" w:rsidRPr="00782B2F" w:rsidRDefault="00AF0ADB" w:rsidP="00782B2F">
      <w:pPr>
        <w:pStyle w:val="NoSpacing"/>
        <w:ind w:firstLine="72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Целью проекта являлся запуск комплексной оптимизации бизнес-процессов для совершенствования образовательно-исследовательской работы и </w:t>
      </w:r>
      <w:r w:rsidR="00FA7CB8">
        <w:rPr>
          <w:rFonts w:asciiTheme="majorHAnsi" w:hAnsiTheme="majorHAnsi" w:cstheme="majorHAnsi"/>
          <w:sz w:val="24"/>
          <w:szCs w:val="24"/>
          <w:lang w:val="ru-RU"/>
        </w:rPr>
        <w:t>развитие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proofErr w:type="spellStart"/>
      <w:r w:rsidRPr="00782B2F">
        <w:rPr>
          <w:rFonts w:asciiTheme="majorHAnsi" w:hAnsiTheme="majorHAnsi" w:cstheme="majorHAnsi"/>
          <w:sz w:val="24"/>
          <w:szCs w:val="24"/>
          <w:lang w:val="ru-RU"/>
        </w:rPr>
        <w:t>Сколтех</w:t>
      </w:r>
      <w:r w:rsidR="00FA7CB8">
        <w:rPr>
          <w:rFonts w:asciiTheme="majorHAnsi" w:hAnsiTheme="majorHAnsi" w:cstheme="majorHAnsi"/>
          <w:sz w:val="24"/>
          <w:szCs w:val="24"/>
          <w:lang w:val="ru-RU"/>
        </w:rPr>
        <w:t>а</w:t>
      </w:r>
      <w:proofErr w:type="spellEnd"/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FA7CB8">
        <w:rPr>
          <w:rFonts w:asciiTheme="majorHAnsi" w:hAnsiTheme="majorHAnsi" w:cstheme="majorHAnsi"/>
          <w:sz w:val="24"/>
          <w:szCs w:val="24"/>
          <w:lang w:val="ru-RU"/>
        </w:rPr>
        <w:t>как передового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международн</w:t>
      </w:r>
      <w:r w:rsidR="00FA7CB8">
        <w:rPr>
          <w:rFonts w:asciiTheme="majorHAnsi" w:hAnsiTheme="majorHAnsi" w:cstheme="majorHAnsi"/>
          <w:sz w:val="24"/>
          <w:szCs w:val="24"/>
          <w:lang w:val="ru-RU"/>
        </w:rPr>
        <w:t>ого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университет</w:t>
      </w:r>
      <w:r w:rsidR="00FA7CB8">
        <w:rPr>
          <w:rFonts w:asciiTheme="majorHAnsi" w:hAnsiTheme="majorHAnsi" w:cstheme="majorHAnsi"/>
          <w:sz w:val="24"/>
          <w:szCs w:val="24"/>
          <w:lang w:val="ru-RU"/>
        </w:rPr>
        <w:t>а и исследовательского центра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. </w:t>
      </w:r>
    </w:p>
    <w:p w:rsidR="00A9403A" w:rsidRPr="00782B2F" w:rsidRDefault="00A9403A" w:rsidP="00782B2F">
      <w:pPr>
        <w:pStyle w:val="NoSpacing"/>
        <w:ind w:firstLine="72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В рамках проект</w:t>
      </w:r>
      <w:r w:rsidR="00F71C88" w:rsidRPr="00782B2F">
        <w:rPr>
          <w:rFonts w:asciiTheme="majorHAnsi" w:hAnsiTheme="majorHAnsi" w:cstheme="majorHAnsi"/>
          <w:sz w:val="24"/>
          <w:szCs w:val="24"/>
          <w:lang w:val="ru-RU"/>
        </w:rPr>
        <w:t>а:</w:t>
      </w:r>
    </w:p>
    <w:p w:rsidR="00F71C88" w:rsidRPr="00782B2F" w:rsidRDefault="00F71C88" w:rsidP="00782B2F">
      <w:pPr>
        <w:pStyle w:val="NoSpacing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Полностью пересмотрена процессная модель Института (более 200 процессов из образовательного, операционного, научно-исследовательского блока процессов)</w:t>
      </w:r>
    </w:p>
    <w:p w:rsidR="00F71C88" w:rsidRPr="00782B2F" w:rsidRDefault="00F71C88" w:rsidP="00782B2F">
      <w:pPr>
        <w:pStyle w:val="NoSpacing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Внедрена «с нуля» система </w:t>
      </w:r>
      <w:r w:rsidR="00A75EF1" w:rsidRPr="00782B2F">
        <w:rPr>
          <w:rFonts w:asciiTheme="majorHAnsi" w:hAnsiTheme="majorHAnsi" w:cstheme="majorHAnsi"/>
          <w:sz w:val="24"/>
          <w:szCs w:val="24"/>
          <w:lang w:val="ru-RU"/>
        </w:rPr>
        <w:t>внутреннего контроля</w:t>
      </w:r>
    </w:p>
    <w:p w:rsidR="00A75EF1" w:rsidRPr="00782B2F" w:rsidRDefault="00A75EF1" w:rsidP="00782B2F">
      <w:pPr>
        <w:pStyle w:val="NoSpacing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Внедрено комплексное ИТ-решение для бизнес-процессов и системы внутреннего контроля</w:t>
      </w:r>
    </w:p>
    <w:p w:rsidR="00A75EF1" w:rsidRPr="00782B2F" w:rsidRDefault="00A75EF1" w:rsidP="00782B2F">
      <w:pPr>
        <w:pStyle w:val="NoSpacing"/>
        <w:ind w:left="1440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A75EF1" w:rsidRPr="00782B2F" w:rsidRDefault="00AF0ADB" w:rsidP="00782B2F">
      <w:pPr>
        <w:pStyle w:val="NoSpacing"/>
        <w:ind w:firstLine="72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Результатом проекта стало</w:t>
      </w:r>
      <w:r w:rsidR="00A75EF1" w:rsidRPr="00782B2F">
        <w:rPr>
          <w:rFonts w:asciiTheme="majorHAnsi" w:hAnsiTheme="majorHAnsi" w:cstheme="majorHAnsi"/>
          <w:sz w:val="24"/>
          <w:szCs w:val="24"/>
          <w:lang w:val="ru-RU"/>
        </w:rPr>
        <w:t>:</w:t>
      </w:r>
    </w:p>
    <w:p w:rsidR="00A75EF1" w:rsidRPr="00782B2F" w:rsidRDefault="00A75EF1" w:rsidP="00782B2F">
      <w:pPr>
        <w:pStyle w:val="NoSpacing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У</w:t>
      </w:r>
      <w:r w:rsidR="00AF0ADB" w:rsidRPr="00782B2F">
        <w:rPr>
          <w:rFonts w:asciiTheme="majorHAnsi" w:hAnsiTheme="majorHAnsi" w:cstheme="majorHAnsi"/>
          <w:sz w:val="24"/>
          <w:szCs w:val="24"/>
          <w:lang w:val="ru-RU"/>
        </w:rPr>
        <w:t>лучшен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о</w:t>
      </w:r>
      <w:r w:rsidR="00AF0AD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качеств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о</w:t>
      </w:r>
      <w:r w:rsidR="00AF0AD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и скорост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ь</w:t>
      </w:r>
      <w:r w:rsidR="00AF0AD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выполнения внутренних процессов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A75EF1" w:rsidRPr="00782B2F" w:rsidRDefault="00A75EF1" w:rsidP="00782B2F">
      <w:pPr>
        <w:pStyle w:val="NoSpacing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Сф</w:t>
      </w:r>
      <w:r w:rsidR="00AF0ADB" w:rsidRPr="00782B2F">
        <w:rPr>
          <w:rFonts w:asciiTheme="majorHAnsi" w:hAnsiTheme="majorHAnsi" w:cstheme="majorHAnsi"/>
          <w:sz w:val="24"/>
          <w:szCs w:val="24"/>
          <w:lang w:val="ru-RU"/>
        </w:rPr>
        <w:t>ормирован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а</w:t>
      </w:r>
      <w:r w:rsidR="00AF0AD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нов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ая</w:t>
      </w:r>
      <w:r w:rsidR="00AF0AD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культур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а</w:t>
      </w:r>
      <w:r w:rsidR="00AF0AD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операционной деятельности среди сотрудников Института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A75EF1" w:rsidRPr="00782B2F" w:rsidRDefault="00A75EF1" w:rsidP="00782B2F">
      <w:pPr>
        <w:pStyle w:val="NoSpacing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Автоматизирована</w:t>
      </w:r>
      <w:r w:rsidR="00AF0AD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больш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ая</w:t>
      </w:r>
      <w:r w:rsidR="00AF0AD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часть процессов и разработа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на</w:t>
      </w:r>
      <w:r w:rsidR="00AF0AD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систем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а</w:t>
      </w:r>
      <w:r w:rsidR="00AF0AD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контроля рисков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AF0ADB" w:rsidRPr="00782B2F" w:rsidRDefault="00A75EF1" w:rsidP="00782B2F">
      <w:pPr>
        <w:pStyle w:val="NoSpacing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Сформирована</w:t>
      </w:r>
      <w:r w:rsidR="00AF0AD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баз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а</w:t>
      </w:r>
      <w:r w:rsidR="00AF0AD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для дальнейшего развития операционной модели.</w:t>
      </w:r>
    </w:p>
    <w:p w:rsidR="00B11E39" w:rsidRPr="00782B2F" w:rsidRDefault="00B11E39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842D60" w:rsidRPr="00782B2F" w:rsidRDefault="00782B2F" w:rsidP="00782B2F">
      <w:pPr>
        <w:pStyle w:val="NoSpacing"/>
        <w:pBdr>
          <w:bottom w:val="double" w:sz="2" w:space="1" w:color="auto"/>
        </w:pBdr>
        <w:jc w:val="both"/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</w:pPr>
      <w:r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  <w:t>ВВЕДЕНИЕ</w:t>
      </w:r>
    </w:p>
    <w:p w:rsidR="00B11E39" w:rsidRPr="00782B2F" w:rsidRDefault="00B11E39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D9100B" w:rsidRPr="00782B2F" w:rsidRDefault="00D9100B" w:rsidP="00782B2F">
      <w:pPr>
        <w:pStyle w:val="NoSpacing"/>
        <w:ind w:firstLine="72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Созданный в 2011 г., Сколковский институт науки и технологий является единственным российским университетом входящий в список топ-100 новых университетов в мире. Будучи созданным при участии Массачусетского технологического института, </w:t>
      </w:r>
      <w:proofErr w:type="spellStart"/>
      <w:r w:rsidRPr="00782B2F">
        <w:rPr>
          <w:rFonts w:asciiTheme="majorHAnsi" w:hAnsiTheme="majorHAnsi" w:cstheme="majorHAnsi"/>
          <w:sz w:val="24"/>
          <w:szCs w:val="24"/>
          <w:lang w:val="ru-RU"/>
        </w:rPr>
        <w:t>Сколтех</w:t>
      </w:r>
      <w:proofErr w:type="spellEnd"/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является одним из главных двигателей развития науки и технологических инноваций в России и мире. </w:t>
      </w:r>
    </w:p>
    <w:p w:rsidR="00D9100B" w:rsidRPr="00782B2F" w:rsidRDefault="00D9100B" w:rsidP="00782B2F">
      <w:pPr>
        <w:pStyle w:val="NoSpacing"/>
        <w:ind w:firstLine="72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Сегодня </w:t>
      </w:r>
      <w:proofErr w:type="spellStart"/>
      <w:r w:rsidRPr="00782B2F">
        <w:rPr>
          <w:rFonts w:asciiTheme="majorHAnsi" w:hAnsiTheme="majorHAnsi" w:cstheme="majorHAnsi"/>
          <w:sz w:val="24"/>
          <w:szCs w:val="24"/>
          <w:lang w:val="ru-RU"/>
        </w:rPr>
        <w:t>Сколтех</w:t>
      </w:r>
      <w:proofErr w:type="spellEnd"/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– это:</w:t>
      </w:r>
    </w:p>
    <w:p w:rsidR="00F259B5" w:rsidRDefault="00E674B3" w:rsidP="00782B2F">
      <w:pPr>
        <w:pStyle w:val="NoSpacing"/>
        <w:numPr>
          <w:ilvl w:val="0"/>
          <w:numId w:val="6"/>
        </w:numPr>
        <w:tabs>
          <w:tab w:val="num" w:pos="2257"/>
        </w:tabs>
        <w:ind w:left="106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hAnsiTheme="majorHAnsi" w:cstheme="majorHAnsi"/>
          <w:sz w:val="24"/>
          <w:szCs w:val="24"/>
          <w:lang w:val="ru-RU"/>
        </w:rPr>
        <w:t>600</w:t>
      </w:r>
      <w:r w:rsidR="00F259B5">
        <w:rPr>
          <w:rFonts w:asciiTheme="majorHAnsi" w:hAnsiTheme="majorHAnsi" w:cstheme="majorHAnsi"/>
          <w:sz w:val="24"/>
          <w:szCs w:val="24"/>
          <w:lang w:val="ru-RU"/>
        </w:rPr>
        <w:t>+</w:t>
      </w:r>
      <w:r w:rsidR="00D9100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студентов </w:t>
      </w:r>
      <w:r w:rsidR="00F259B5">
        <w:rPr>
          <w:rFonts w:asciiTheme="majorHAnsi" w:hAnsiTheme="majorHAnsi" w:cstheme="majorHAnsi"/>
          <w:sz w:val="24"/>
          <w:szCs w:val="24"/>
          <w:lang w:val="ru-RU"/>
        </w:rPr>
        <w:t xml:space="preserve">из более, чем 20 стран </w:t>
      </w:r>
    </w:p>
    <w:p w:rsidR="00D9100B" w:rsidRPr="00782B2F" w:rsidRDefault="00E674B3" w:rsidP="00782B2F">
      <w:pPr>
        <w:pStyle w:val="NoSpacing"/>
        <w:numPr>
          <w:ilvl w:val="0"/>
          <w:numId w:val="6"/>
        </w:numPr>
        <w:tabs>
          <w:tab w:val="num" w:pos="2257"/>
        </w:tabs>
        <w:ind w:left="106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hAnsiTheme="majorHAnsi" w:cstheme="majorHAnsi"/>
          <w:sz w:val="24"/>
          <w:szCs w:val="24"/>
          <w:lang w:val="ru-RU"/>
        </w:rPr>
        <w:t>140</w:t>
      </w:r>
      <w:r w:rsidR="00F259B5">
        <w:rPr>
          <w:rFonts w:asciiTheme="majorHAnsi" w:hAnsiTheme="majorHAnsi" w:cstheme="majorHAnsi"/>
          <w:sz w:val="24"/>
          <w:szCs w:val="24"/>
          <w:lang w:val="ru-RU"/>
        </w:rPr>
        <w:t>+</w:t>
      </w:r>
      <w:r w:rsidR="00D9100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профессоров</w:t>
      </w:r>
    </w:p>
    <w:p w:rsidR="00BA68C3" w:rsidRPr="00782B2F" w:rsidRDefault="00F259B5" w:rsidP="00782B2F">
      <w:pPr>
        <w:pStyle w:val="NoSpacing"/>
        <w:numPr>
          <w:ilvl w:val="0"/>
          <w:numId w:val="6"/>
        </w:numPr>
        <w:tabs>
          <w:tab w:val="num" w:pos="2257"/>
        </w:tabs>
        <w:ind w:left="106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hAnsiTheme="majorHAnsi" w:cstheme="majorHAnsi"/>
          <w:sz w:val="24"/>
          <w:szCs w:val="24"/>
          <w:lang w:val="ru-RU"/>
        </w:rPr>
        <w:t xml:space="preserve">10 </w:t>
      </w:r>
      <w:r>
        <w:rPr>
          <w:rFonts w:asciiTheme="majorHAnsi" w:hAnsiTheme="majorHAnsi" w:cstheme="majorHAnsi"/>
          <w:sz w:val="24"/>
          <w:szCs w:val="24"/>
        </w:rPr>
        <w:t>MSc</w:t>
      </w:r>
      <w:r>
        <w:rPr>
          <w:rFonts w:asciiTheme="majorHAnsi" w:hAnsiTheme="majorHAnsi" w:cstheme="majorHAnsi"/>
          <w:sz w:val="24"/>
          <w:szCs w:val="24"/>
          <w:lang w:val="ru-RU"/>
        </w:rPr>
        <w:t xml:space="preserve"> программ, 7 </w:t>
      </w:r>
      <w:r>
        <w:rPr>
          <w:rFonts w:asciiTheme="majorHAnsi" w:hAnsiTheme="majorHAnsi" w:cstheme="majorHAnsi"/>
          <w:sz w:val="24"/>
          <w:szCs w:val="24"/>
        </w:rPr>
        <w:t xml:space="preserve">PhD </w:t>
      </w:r>
      <w:r>
        <w:rPr>
          <w:rFonts w:asciiTheme="majorHAnsi" w:hAnsiTheme="majorHAnsi" w:cstheme="majorHAnsi"/>
          <w:sz w:val="24"/>
          <w:szCs w:val="24"/>
          <w:lang w:val="ru-RU"/>
        </w:rPr>
        <w:t>программ</w:t>
      </w:r>
    </w:p>
    <w:p w:rsidR="004159C0" w:rsidRPr="004159C0" w:rsidRDefault="004159C0" w:rsidP="004159C0">
      <w:pPr>
        <w:pStyle w:val="NoSpacing"/>
        <w:numPr>
          <w:ilvl w:val="0"/>
          <w:numId w:val="6"/>
        </w:numPr>
        <w:tabs>
          <w:tab w:val="num" w:pos="2257"/>
        </w:tabs>
        <w:ind w:left="106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4159C0">
        <w:rPr>
          <w:rFonts w:asciiTheme="majorHAnsi" w:hAnsiTheme="majorHAnsi" w:cstheme="majorHAnsi"/>
          <w:sz w:val="24"/>
          <w:szCs w:val="24"/>
          <w:lang w:val="ru-RU"/>
        </w:rPr>
        <w:t xml:space="preserve">Количество публикаций в журналах, которые индексируются в </w:t>
      </w:r>
      <w:proofErr w:type="spellStart"/>
      <w:r w:rsidRPr="004159C0">
        <w:rPr>
          <w:rFonts w:asciiTheme="majorHAnsi" w:hAnsiTheme="majorHAnsi" w:cstheme="majorHAnsi"/>
          <w:sz w:val="24"/>
          <w:szCs w:val="24"/>
          <w:lang w:val="ru-RU"/>
        </w:rPr>
        <w:t>Scopus</w:t>
      </w:r>
      <w:proofErr w:type="spellEnd"/>
      <w:r w:rsidRPr="004159C0">
        <w:rPr>
          <w:rFonts w:asciiTheme="majorHAnsi" w:hAnsiTheme="majorHAnsi" w:cstheme="majorHAnsi"/>
          <w:sz w:val="24"/>
          <w:szCs w:val="24"/>
          <w:lang w:val="ru-RU"/>
        </w:rPr>
        <w:t xml:space="preserve"> и </w:t>
      </w:r>
      <w:proofErr w:type="spellStart"/>
      <w:r w:rsidRPr="004159C0">
        <w:rPr>
          <w:rFonts w:asciiTheme="majorHAnsi" w:hAnsiTheme="majorHAnsi" w:cstheme="majorHAnsi"/>
          <w:sz w:val="24"/>
          <w:szCs w:val="24"/>
          <w:lang w:val="ru-RU"/>
        </w:rPr>
        <w:t>Web</w:t>
      </w:r>
      <w:proofErr w:type="spellEnd"/>
      <w:r w:rsidRPr="004159C0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proofErr w:type="spellStart"/>
      <w:r w:rsidRPr="004159C0">
        <w:rPr>
          <w:rFonts w:asciiTheme="majorHAnsi" w:hAnsiTheme="majorHAnsi" w:cstheme="majorHAnsi"/>
          <w:sz w:val="24"/>
          <w:szCs w:val="24"/>
          <w:lang w:val="ru-RU"/>
        </w:rPr>
        <w:t>of</w:t>
      </w:r>
      <w:proofErr w:type="spellEnd"/>
      <w:r w:rsidRPr="004159C0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proofErr w:type="spellStart"/>
      <w:r w:rsidRPr="004159C0">
        <w:rPr>
          <w:rFonts w:asciiTheme="majorHAnsi" w:hAnsiTheme="majorHAnsi" w:cstheme="majorHAnsi"/>
          <w:sz w:val="24"/>
          <w:szCs w:val="24"/>
          <w:lang w:val="ru-RU"/>
        </w:rPr>
        <w:t>Science</w:t>
      </w:r>
      <w:proofErr w:type="spellEnd"/>
      <w:r w:rsidR="00A96A08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D9100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за </w:t>
      </w:r>
      <w:r w:rsidRPr="00F259B5">
        <w:rPr>
          <w:rFonts w:asciiTheme="majorHAnsi" w:hAnsiTheme="majorHAnsi" w:cstheme="majorHAnsi"/>
          <w:sz w:val="24"/>
          <w:szCs w:val="24"/>
          <w:lang w:val="ru-RU"/>
        </w:rPr>
        <w:t xml:space="preserve">2019 </w:t>
      </w:r>
      <w:r>
        <w:rPr>
          <w:rFonts w:asciiTheme="majorHAnsi" w:hAnsiTheme="majorHAnsi" w:cstheme="majorHAnsi"/>
          <w:sz w:val="24"/>
          <w:szCs w:val="24"/>
          <w:lang w:val="ru-RU"/>
        </w:rPr>
        <w:t>год</w:t>
      </w:r>
      <w:r w:rsidR="00F259B5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674B3">
        <w:rPr>
          <w:rFonts w:asciiTheme="majorHAnsi" w:hAnsiTheme="majorHAnsi" w:cstheme="majorHAnsi"/>
          <w:sz w:val="24"/>
          <w:szCs w:val="24"/>
          <w:lang w:val="ru-RU"/>
        </w:rPr>
        <w:t>6.3</w:t>
      </w:r>
      <w:r w:rsidR="0053402D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</w:p>
    <w:p w:rsidR="00D9100B" w:rsidRPr="00782B2F" w:rsidRDefault="00F259B5" w:rsidP="00782B2F">
      <w:pPr>
        <w:pStyle w:val="NoSpacing"/>
        <w:numPr>
          <w:ilvl w:val="0"/>
          <w:numId w:val="6"/>
        </w:numPr>
        <w:tabs>
          <w:tab w:val="num" w:pos="2257"/>
        </w:tabs>
        <w:ind w:left="106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hAnsiTheme="majorHAnsi" w:cstheme="majorHAnsi"/>
          <w:sz w:val="24"/>
          <w:szCs w:val="24"/>
          <w:lang w:val="ru-RU"/>
        </w:rPr>
        <w:t>8</w:t>
      </w:r>
      <w:r w:rsidR="00D9100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центров исследований, образования и инноваций (</w:t>
      </w:r>
      <w:r w:rsidR="00D9100B" w:rsidRPr="00782B2F">
        <w:rPr>
          <w:rFonts w:asciiTheme="majorHAnsi" w:hAnsiTheme="majorHAnsi" w:cstheme="majorHAnsi"/>
          <w:sz w:val="24"/>
          <w:szCs w:val="24"/>
        </w:rPr>
        <w:t>CREI</w:t>
      </w:r>
      <w:r w:rsidR="00D9100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) </w:t>
      </w:r>
    </w:p>
    <w:p w:rsidR="00F63E7E" w:rsidRPr="00782B2F" w:rsidRDefault="00F63E7E" w:rsidP="00782B2F">
      <w:pPr>
        <w:pStyle w:val="NoSpacing"/>
        <w:numPr>
          <w:ilvl w:val="0"/>
          <w:numId w:val="6"/>
        </w:numPr>
        <w:tabs>
          <w:tab w:val="num" w:pos="2257"/>
        </w:tabs>
        <w:ind w:left="106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Успешно интегрированные принципы образовательной и исследовательской деятельности в модели Института</w:t>
      </w:r>
    </w:p>
    <w:p w:rsidR="00F63E7E" w:rsidRPr="00782B2F" w:rsidRDefault="0053402D" w:rsidP="00782B2F">
      <w:pPr>
        <w:pStyle w:val="NoSpacing"/>
        <w:numPr>
          <w:ilvl w:val="0"/>
          <w:numId w:val="6"/>
        </w:numPr>
        <w:tabs>
          <w:tab w:val="num" w:pos="2257"/>
        </w:tabs>
        <w:ind w:left="106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hAnsiTheme="majorHAnsi" w:cstheme="majorHAnsi"/>
          <w:sz w:val="24"/>
          <w:szCs w:val="24"/>
          <w:lang w:val="ru-RU"/>
        </w:rPr>
        <w:t xml:space="preserve">Совместные </w:t>
      </w:r>
      <w:r w:rsidR="00F63E7E" w:rsidRPr="00782B2F">
        <w:rPr>
          <w:rFonts w:asciiTheme="majorHAnsi" w:hAnsiTheme="majorHAnsi" w:cstheme="majorHAnsi"/>
          <w:sz w:val="24"/>
          <w:szCs w:val="24"/>
          <w:lang w:val="ru-RU"/>
        </w:rPr>
        <w:t>программы с ведущими международными и российскими институтами</w:t>
      </w:r>
    </w:p>
    <w:p w:rsidR="00CE7300" w:rsidRDefault="00CE7300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C55D2B" w:rsidRPr="00782B2F" w:rsidRDefault="00C55D2B" w:rsidP="00782B2F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  <w:lang w:val="ru-RU"/>
        </w:rPr>
      </w:pPr>
    </w:p>
    <w:p w:rsidR="00842D60" w:rsidRPr="00782B2F" w:rsidRDefault="00782B2F" w:rsidP="00782B2F">
      <w:pPr>
        <w:pStyle w:val="NoSpacing"/>
        <w:pBdr>
          <w:bottom w:val="double" w:sz="2" w:space="1" w:color="auto"/>
        </w:pBdr>
        <w:jc w:val="both"/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</w:pPr>
      <w:r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  <w:t>БИЗНЕС-КОНТЕКСТ</w:t>
      </w:r>
    </w:p>
    <w:p w:rsidR="00B11E39" w:rsidRPr="00782B2F" w:rsidRDefault="00B11E39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F71C88" w:rsidRPr="00782B2F" w:rsidRDefault="00F71C88" w:rsidP="00782B2F">
      <w:pPr>
        <w:pStyle w:val="NoSpacing"/>
        <w:ind w:firstLine="36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Перед стартом проекта команда столкнулась со следующими вызовами:</w:t>
      </w:r>
    </w:p>
    <w:p w:rsidR="00BA4EEB" w:rsidRPr="00782B2F" w:rsidRDefault="00BA4EEB" w:rsidP="00782B2F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Недостаточное количество и ограниченный функционал ИТ-инструментов для поддержки бэк-офиса и бизнеса при совершении ежедневных операций</w:t>
      </w:r>
      <w:r w:rsidR="00F71C88"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BA4EEB" w:rsidRPr="00782B2F" w:rsidRDefault="00BA4EEB" w:rsidP="00782B2F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lastRenderedPageBreak/>
        <w:t xml:space="preserve">Отсутствие формализованной </w:t>
      </w:r>
      <w:r w:rsidR="00DC3A62" w:rsidRPr="00782B2F">
        <w:rPr>
          <w:rFonts w:asciiTheme="majorHAnsi" w:hAnsiTheme="majorHAnsi" w:cstheme="majorHAnsi"/>
          <w:sz w:val="24"/>
          <w:szCs w:val="24"/>
          <w:lang w:val="ru-RU"/>
        </w:rPr>
        <w:t>ответственности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и принципов ее распределения между участниками бизнес-процессов</w:t>
      </w:r>
      <w:r w:rsidR="00F71C88"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BA4EEB" w:rsidRPr="00782B2F" w:rsidRDefault="00BA4EEB" w:rsidP="00782B2F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Отсутствие единого, стандартизированного и нормализованного кросс-функционального источника данных</w:t>
      </w:r>
      <w:r w:rsidR="00F71C88"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BA4EEB" w:rsidRPr="00782B2F" w:rsidRDefault="00BA4EEB" w:rsidP="00782B2F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Отсутствие </w:t>
      </w:r>
      <w:r w:rsidR="003732CF" w:rsidRPr="00782B2F">
        <w:rPr>
          <w:rFonts w:asciiTheme="majorHAnsi" w:hAnsiTheme="majorHAnsi" w:cstheme="majorHAnsi"/>
          <w:sz w:val="24"/>
          <w:szCs w:val="24"/>
          <w:lang w:val="ru-RU"/>
        </w:rPr>
        <w:t>систематического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и формализованного подхода к распределению обязанностей (например: подписание документа)</w:t>
      </w:r>
      <w:r w:rsidR="00F71C88"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BA4EEB" w:rsidRPr="00782B2F" w:rsidRDefault="00BA4EEB" w:rsidP="00782B2F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proofErr w:type="spellStart"/>
      <w:r w:rsidRPr="00782B2F">
        <w:rPr>
          <w:rFonts w:asciiTheme="majorHAnsi" w:hAnsiTheme="majorHAnsi" w:cstheme="majorHAnsi"/>
          <w:sz w:val="24"/>
          <w:szCs w:val="24"/>
          <w:lang w:val="ru-RU"/>
        </w:rPr>
        <w:t>Задваивание</w:t>
      </w:r>
      <w:proofErr w:type="spellEnd"/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функций внутри процессов</w:t>
      </w:r>
      <w:r w:rsidR="00F71C88"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BA4EEB" w:rsidRPr="00782B2F" w:rsidRDefault="00BA4EEB" w:rsidP="00782B2F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Отсутствие единой и структурированной системы КП</w:t>
      </w:r>
      <w:r w:rsidR="00F71C88" w:rsidRPr="00782B2F">
        <w:rPr>
          <w:rFonts w:asciiTheme="majorHAnsi" w:hAnsiTheme="majorHAnsi" w:cstheme="majorHAnsi"/>
          <w:sz w:val="24"/>
          <w:szCs w:val="24"/>
          <w:lang w:val="ru-RU"/>
        </w:rPr>
        <w:t>Э;</w:t>
      </w:r>
    </w:p>
    <w:p w:rsidR="00C55D2B" w:rsidRPr="00C55D2B" w:rsidRDefault="00C55D2B" w:rsidP="00C55D2B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Отсутствие автоматизации для эффективного кросс-функционального взаимодействия субъектов системы. В Институте не использовалась единая система для обеспечения поток</w:t>
      </w:r>
      <w:r>
        <w:rPr>
          <w:rFonts w:asciiTheme="majorHAnsi" w:hAnsiTheme="majorHAnsi" w:cstheme="majorHAnsi"/>
          <w:sz w:val="24"/>
          <w:szCs w:val="24"/>
          <w:lang w:val="ru-RU"/>
        </w:rPr>
        <w:t>а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документов, а уровень контроля качества данных отставал от </w:t>
      </w:r>
      <w:r>
        <w:rPr>
          <w:rFonts w:asciiTheme="majorHAnsi" w:hAnsiTheme="majorHAnsi" w:cstheme="majorHAnsi"/>
          <w:sz w:val="24"/>
          <w:szCs w:val="24"/>
          <w:lang w:val="ru-RU"/>
        </w:rPr>
        <w:t>передовых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стандартов. Отсутствие единообразия и взаимосвязанности между системами, различный характер данных систем (внутренние системы </w:t>
      </w:r>
      <w:proofErr w:type="spellStart"/>
      <w:r w:rsidRPr="00782B2F">
        <w:rPr>
          <w:rFonts w:asciiTheme="majorHAnsi" w:hAnsiTheme="majorHAnsi" w:cstheme="majorHAnsi"/>
          <w:sz w:val="24"/>
          <w:szCs w:val="24"/>
          <w:lang w:val="ru-RU"/>
        </w:rPr>
        <w:t>Сколтеха</w:t>
      </w:r>
      <w:proofErr w:type="spellEnd"/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или системы, находившиеся на </w:t>
      </w:r>
      <w:proofErr w:type="spellStart"/>
      <w:r w:rsidRPr="00782B2F">
        <w:rPr>
          <w:rFonts w:asciiTheme="majorHAnsi" w:hAnsiTheme="majorHAnsi" w:cstheme="majorHAnsi"/>
          <w:sz w:val="24"/>
          <w:szCs w:val="24"/>
          <w:lang w:val="ru-RU"/>
        </w:rPr>
        <w:t>аутсорсе</w:t>
      </w:r>
      <w:proofErr w:type="spellEnd"/>
      <w:r w:rsidRPr="00782B2F">
        <w:rPr>
          <w:rFonts w:asciiTheme="majorHAnsi" w:hAnsiTheme="majorHAnsi" w:cstheme="majorHAnsi"/>
          <w:sz w:val="24"/>
          <w:szCs w:val="24"/>
          <w:lang w:val="ru-RU"/>
        </w:rPr>
        <w:t>). Большая часть процессов бизнеса и бэк-офиса не поддерживала требования участников процесса и нуждалась в автоматизации;</w:t>
      </w:r>
    </w:p>
    <w:p w:rsidR="00BA4EEB" w:rsidRPr="00782B2F" w:rsidRDefault="00BA4EEB" w:rsidP="00782B2F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Отсутствие формализованного подхода и инструментария для долгосрочного планирования</w:t>
      </w:r>
      <w:r w:rsidR="00F71C88" w:rsidRPr="00782B2F">
        <w:rPr>
          <w:rFonts w:asciiTheme="majorHAnsi" w:hAnsiTheme="majorHAnsi" w:cstheme="majorHAnsi"/>
          <w:sz w:val="24"/>
          <w:szCs w:val="24"/>
          <w:lang w:val="ru-RU"/>
        </w:rPr>
        <w:t>.</w:t>
      </w:r>
    </w:p>
    <w:p w:rsidR="00BA4EEB" w:rsidRPr="00782B2F" w:rsidRDefault="00BA4EEB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BA4EEB" w:rsidRPr="00782B2F" w:rsidRDefault="00BA4EEB" w:rsidP="00782B2F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  <w:lang w:val="ru-RU"/>
        </w:rPr>
      </w:pPr>
    </w:p>
    <w:p w:rsidR="00A102DF" w:rsidRPr="00782B2F" w:rsidRDefault="00782B2F" w:rsidP="00782B2F">
      <w:pPr>
        <w:pStyle w:val="NoSpacing"/>
        <w:pBdr>
          <w:bottom w:val="double" w:sz="2" w:space="1" w:color="auto"/>
        </w:pBdr>
        <w:jc w:val="both"/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</w:pPr>
      <w:r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  <w:t>БИЗНЕС-ПРОЦЕСС</w:t>
      </w:r>
    </w:p>
    <w:p w:rsidR="009468F8" w:rsidRPr="00782B2F" w:rsidRDefault="009468F8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363AFB" w:rsidRPr="00782B2F" w:rsidRDefault="009468F8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Цел</w:t>
      </w:r>
      <w:r w:rsidR="00144860" w:rsidRPr="00782B2F">
        <w:rPr>
          <w:rFonts w:asciiTheme="majorHAnsi" w:hAnsiTheme="majorHAnsi" w:cstheme="majorHAnsi"/>
          <w:sz w:val="24"/>
          <w:szCs w:val="24"/>
          <w:lang w:val="ru-RU"/>
        </w:rPr>
        <w:t>ь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проекта</w:t>
      </w:r>
      <w:r w:rsidR="003732CF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– запуск комплексной оптимизации бизнес-процессов для совершенствования образовательно-исследовательской работы и становления </w:t>
      </w:r>
      <w:proofErr w:type="spellStart"/>
      <w:r w:rsidR="003732CF" w:rsidRPr="00782B2F">
        <w:rPr>
          <w:rFonts w:asciiTheme="majorHAnsi" w:hAnsiTheme="majorHAnsi" w:cstheme="majorHAnsi"/>
          <w:sz w:val="24"/>
          <w:szCs w:val="24"/>
          <w:lang w:val="ru-RU"/>
        </w:rPr>
        <w:t>Сколтех</w:t>
      </w:r>
      <w:proofErr w:type="spellEnd"/>
      <w:r w:rsidR="003732CF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полноценным международным университетом, включая:</w:t>
      </w:r>
    </w:p>
    <w:p w:rsidR="009468F8" w:rsidRPr="00782B2F" w:rsidRDefault="009468F8" w:rsidP="00782B2F">
      <w:pPr>
        <w:pStyle w:val="NoSpacing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Реинжиниринг бизнес-процессов Института, внедрение проектно-процессного подхода</w:t>
      </w:r>
      <w:r w:rsidR="003732CF"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9468F8" w:rsidRPr="00782B2F" w:rsidRDefault="009468F8" w:rsidP="00782B2F">
      <w:pPr>
        <w:pStyle w:val="NoSpacing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Внедрение риск-ориентированного подхода и системы внутреннего контроля</w:t>
      </w:r>
      <w:r w:rsidR="003732CF"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3732CF" w:rsidRPr="00782B2F" w:rsidRDefault="009468F8" w:rsidP="00782B2F">
      <w:pPr>
        <w:pStyle w:val="NoSpacing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Повышение эффективности операционной деятельности</w:t>
      </w:r>
      <w:r w:rsidR="003732CF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и качества образовательной и научно-исследовательской функции</w:t>
      </w:r>
      <w:r w:rsidR="00363AFB" w:rsidRPr="00782B2F">
        <w:rPr>
          <w:rFonts w:asciiTheme="majorHAnsi" w:hAnsiTheme="majorHAnsi" w:cstheme="majorHAnsi"/>
          <w:sz w:val="24"/>
          <w:szCs w:val="24"/>
          <w:lang w:val="ru-RU"/>
        </w:rPr>
        <w:t>.</w:t>
      </w:r>
    </w:p>
    <w:p w:rsidR="00556AB4" w:rsidRPr="00782B2F" w:rsidRDefault="00556AB4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363AFB" w:rsidRPr="00782B2F" w:rsidRDefault="003732CF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Для достижения данных целей перед проектной командой стояли следующие задачи:</w:t>
      </w:r>
    </w:p>
    <w:p w:rsidR="003732CF" w:rsidRPr="00782B2F" w:rsidRDefault="003732CF" w:rsidP="00782B2F">
      <w:pPr>
        <w:pStyle w:val="NoSpacing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Проведение анализа, описания и оптимизации бизнес-процессов института. Анализу и оптимизации подлежат бизнес-процессы института по следующим функциональным направлениям:</w:t>
      </w:r>
    </w:p>
    <w:p w:rsidR="003732CF" w:rsidRPr="00782B2F" w:rsidRDefault="003732CF" w:rsidP="00782B2F">
      <w:pPr>
        <w:pStyle w:val="NoSpacing"/>
        <w:numPr>
          <w:ilvl w:val="1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Операционная деятельность института </w:t>
      </w:r>
      <w:r w:rsidRPr="00782B2F">
        <w:rPr>
          <w:rFonts w:asciiTheme="majorHAnsi" w:hAnsiTheme="majorHAnsi" w:cstheme="majorHAnsi"/>
          <w:sz w:val="24"/>
          <w:szCs w:val="24"/>
        </w:rPr>
        <w:t>back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782B2F">
        <w:rPr>
          <w:rFonts w:asciiTheme="majorHAnsi" w:hAnsiTheme="majorHAnsi" w:cstheme="majorHAnsi"/>
          <w:sz w:val="24"/>
          <w:szCs w:val="24"/>
        </w:rPr>
        <w:t>office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782B2F">
        <w:rPr>
          <w:rFonts w:asciiTheme="majorHAnsi" w:hAnsiTheme="majorHAnsi" w:cstheme="majorHAnsi"/>
          <w:sz w:val="24"/>
          <w:szCs w:val="24"/>
        </w:rPr>
        <w:t>operations</w:t>
      </w:r>
      <w:r w:rsidR="00363AFB"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3732CF" w:rsidRPr="00782B2F" w:rsidRDefault="003732CF" w:rsidP="00782B2F">
      <w:pPr>
        <w:pStyle w:val="NoSpacing"/>
        <w:numPr>
          <w:ilvl w:val="1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Образовательная деятельность</w:t>
      </w:r>
      <w:r w:rsidR="00363AFB"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3732CF" w:rsidRPr="00782B2F" w:rsidRDefault="003732CF" w:rsidP="00782B2F">
      <w:pPr>
        <w:pStyle w:val="NoSpacing"/>
        <w:numPr>
          <w:ilvl w:val="1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Научно-исследовательская деятельность</w:t>
      </w:r>
      <w:r w:rsidR="00363AFB"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3732CF" w:rsidRPr="00782B2F" w:rsidRDefault="003732CF" w:rsidP="00782B2F">
      <w:pPr>
        <w:pStyle w:val="NoSpacing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Построение внутреннего контроля института</w:t>
      </w:r>
      <w:r w:rsidR="00EF6036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«с нуля»</w:t>
      </w:r>
      <w:r w:rsidR="00363AFB"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EF6036" w:rsidRPr="00782B2F" w:rsidRDefault="00EF6036" w:rsidP="00782B2F">
      <w:pPr>
        <w:pStyle w:val="NoSpacing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Создание </w:t>
      </w:r>
      <w:r w:rsidR="00F71C88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механизмов, процедур и инструкций по осуществлению внутреннего контроля </w:t>
      </w:r>
    </w:p>
    <w:p w:rsidR="00EF6036" w:rsidRPr="00782B2F" w:rsidRDefault="00F71C88" w:rsidP="00782B2F">
      <w:pPr>
        <w:pStyle w:val="NoSpacing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определ</w:t>
      </w:r>
      <w:r w:rsidR="00EF6036" w:rsidRPr="00782B2F">
        <w:rPr>
          <w:rFonts w:asciiTheme="majorHAnsi" w:hAnsiTheme="majorHAnsi" w:cstheme="majorHAnsi"/>
          <w:sz w:val="24"/>
          <w:szCs w:val="24"/>
          <w:lang w:val="ru-RU"/>
        </w:rPr>
        <w:t>ение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орган</w:t>
      </w:r>
      <w:r w:rsidR="00EF6036" w:rsidRPr="00782B2F">
        <w:rPr>
          <w:rFonts w:asciiTheme="majorHAnsi" w:hAnsiTheme="majorHAnsi" w:cstheme="majorHAnsi"/>
          <w:sz w:val="24"/>
          <w:szCs w:val="24"/>
          <w:lang w:val="ru-RU"/>
        </w:rPr>
        <w:t>а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, который сосредоточит в себе контрольные полномочия</w:t>
      </w:r>
    </w:p>
    <w:p w:rsidR="00EF6036" w:rsidRPr="00782B2F" w:rsidRDefault="00F71C88" w:rsidP="00782B2F">
      <w:pPr>
        <w:pStyle w:val="NoSpacing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определ</w:t>
      </w:r>
      <w:r w:rsidR="00EF6036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ение 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методологи</w:t>
      </w:r>
      <w:r w:rsidR="00EF6036" w:rsidRPr="00782B2F">
        <w:rPr>
          <w:rFonts w:asciiTheme="majorHAnsi" w:hAnsiTheme="majorHAnsi" w:cstheme="majorHAnsi"/>
          <w:sz w:val="24"/>
          <w:szCs w:val="24"/>
          <w:lang w:val="ru-RU"/>
        </w:rPr>
        <w:t>и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поддержки внутренних политик и осуществления контроля со стороны менеджмента Института. </w:t>
      </w:r>
    </w:p>
    <w:p w:rsidR="00F71C88" w:rsidRPr="00782B2F" w:rsidRDefault="00EF6036" w:rsidP="00782B2F">
      <w:pPr>
        <w:pStyle w:val="NoSpacing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Введение </w:t>
      </w:r>
      <w:r w:rsidR="00F71C88" w:rsidRPr="00782B2F">
        <w:rPr>
          <w:rFonts w:asciiTheme="majorHAnsi" w:hAnsiTheme="majorHAnsi" w:cstheme="majorHAnsi"/>
          <w:sz w:val="24"/>
          <w:szCs w:val="24"/>
          <w:lang w:val="ru-RU"/>
        </w:rPr>
        <w:t>принцип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а</w:t>
      </w:r>
      <w:r w:rsidR="00F71C88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сегрегации </w:t>
      </w:r>
      <w:r w:rsidR="00F71C88" w:rsidRPr="00782B2F">
        <w:rPr>
          <w:rFonts w:asciiTheme="majorHAnsi" w:hAnsiTheme="majorHAnsi" w:cstheme="majorHAnsi"/>
          <w:sz w:val="24"/>
          <w:szCs w:val="24"/>
          <w:lang w:val="ru-RU"/>
        </w:rPr>
        <w:t>обязанностей функциональных и системных принципов работы сотрудников, которая предполагает дополнительную гарантию распознавания ошибок и ограничить возможность скрытия ошибок.</w:t>
      </w:r>
    </w:p>
    <w:p w:rsidR="003732CF" w:rsidRPr="00782B2F" w:rsidRDefault="003732CF" w:rsidP="00782B2F">
      <w:pPr>
        <w:pStyle w:val="NoSpacing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Анализ</w:t>
      </w:r>
      <w:r w:rsidR="00C55D2B">
        <w:rPr>
          <w:rFonts w:asciiTheme="majorHAnsi" w:hAnsiTheme="majorHAnsi" w:cstheme="majorHAnsi"/>
          <w:sz w:val="24"/>
          <w:szCs w:val="24"/>
          <w:lang w:val="ru-RU"/>
        </w:rPr>
        <w:t xml:space="preserve"> текущего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IT</w:t>
      </w:r>
      <w:r w:rsidR="00C55D2B">
        <w:rPr>
          <w:rFonts w:asciiTheme="majorHAnsi" w:hAnsiTheme="majorHAnsi" w:cstheme="majorHAnsi"/>
          <w:sz w:val="24"/>
          <w:szCs w:val="24"/>
          <w:lang w:val="ru-RU"/>
        </w:rPr>
        <w:t>-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ландшафта института и </w:t>
      </w:r>
      <w:r w:rsidR="00C55D2B">
        <w:rPr>
          <w:rFonts w:asciiTheme="majorHAnsi" w:hAnsiTheme="majorHAnsi" w:cstheme="majorHAnsi"/>
          <w:sz w:val="24"/>
          <w:szCs w:val="24"/>
          <w:lang w:val="ru-RU"/>
        </w:rPr>
        <w:t>формирование целевого</w:t>
      </w:r>
      <w:r w:rsidR="00363AFB" w:rsidRPr="00782B2F">
        <w:rPr>
          <w:rFonts w:asciiTheme="majorHAnsi" w:hAnsiTheme="majorHAnsi" w:cstheme="majorHAnsi"/>
          <w:sz w:val="24"/>
          <w:szCs w:val="24"/>
          <w:lang w:val="ru-RU"/>
        </w:rPr>
        <w:t>:</w:t>
      </w:r>
    </w:p>
    <w:p w:rsidR="003732CF" w:rsidRPr="00782B2F" w:rsidRDefault="003732CF" w:rsidP="00782B2F">
      <w:pPr>
        <w:pStyle w:val="NoSpacing"/>
        <w:numPr>
          <w:ilvl w:val="1"/>
          <w:numId w:val="14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lastRenderedPageBreak/>
        <w:t>Предоставление рекомендаций по наиболее оптимальному архитектурному IT решению для института</w:t>
      </w:r>
      <w:r w:rsidR="00363AFB"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3732CF" w:rsidRPr="00782B2F" w:rsidRDefault="003732CF" w:rsidP="00782B2F">
      <w:pPr>
        <w:pStyle w:val="NoSpacing"/>
        <w:numPr>
          <w:ilvl w:val="1"/>
          <w:numId w:val="14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Подготовка технических заданий (ТЗ) на автоматизацию бизнес-процессов в информационных системах института</w:t>
      </w:r>
      <w:r w:rsidR="00363AFB"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3732CF" w:rsidRPr="00782B2F" w:rsidRDefault="003732CF" w:rsidP="00782B2F">
      <w:pPr>
        <w:pStyle w:val="NoSpacing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Подготовка регламентов, сопровождение и авторский надзор по контролю качества результатов за автоматизацией бизнес-процессов</w:t>
      </w:r>
      <w:r w:rsidR="00363AFB" w:rsidRPr="00782B2F">
        <w:rPr>
          <w:rFonts w:asciiTheme="majorHAnsi" w:hAnsiTheme="majorHAnsi" w:cstheme="majorHAnsi"/>
          <w:sz w:val="24"/>
          <w:szCs w:val="24"/>
          <w:lang w:val="ru-RU"/>
        </w:rPr>
        <w:t>.</w:t>
      </w:r>
    </w:p>
    <w:p w:rsidR="003732CF" w:rsidRPr="00782B2F" w:rsidRDefault="003732CF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9468F8" w:rsidRPr="00782B2F" w:rsidRDefault="009468F8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8A7F22" w:rsidRPr="00782B2F" w:rsidRDefault="00782B2F" w:rsidP="00782B2F">
      <w:pPr>
        <w:pStyle w:val="NoSpacing"/>
        <w:pBdr>
          <w:bottom w:val="double" w:sz="2" w:space="1" w:color="auto"/>
        </w:pBdr>
        <w:jc w:val="both"/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</w:pPr>
      <w:r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  <w:t>РЕЗУЛЬТАТЫ</w:t>
      </w:r>
    </w:p>
    <w:p w:rsidR="00B20C7B" w:rsidRPr="00782B2F" w:rsidRDefault="00B20C7B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B20C7B" w:rsidRPr="00782B2F" w:rsidRDefault="00B20C7B" w:rsidP="00782B2F">
      <w:pPr>
        <w:pStyle w:val="NoSpacing"/>
        <w:ind w:firstLine="34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Благодаря комплексному подходу к реализации проекта были достигнуты следующие результаты:</w:t>
      </w:r>
    </w:p>
    <w:p w:rsidR="00B20C7B" w:rsidRPr="00782B2F" w:rsidRDefault="00556AB4" w:rsidP="00782B2F">
      <w:pPr>
        <w:pStyle w:val="NoSpacing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Улучшено</w:t>
      </w:r>
      <w:r w:rsidR="008A7F22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качеств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о</w:t>
      </w:r>
      <w:r w:rsidR="008A7F22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кросс-функциональных взаимодействий и ускорение процессов принятия решений благодаря прозрачности и системности: сквозные процессы с более коротким временным циклом, внедрение стандартных процедур во всех функциях и единообразный подход к типовым задачам;</w:t>
      </w:r>
    </w:p>
    <w:p w:rsidR="00B20C7B" w:rsidRPr="00782B2F" w:rsidRDefault="00EF6036" w:rsidP="00782B2F">
      <w:pPr>
        <w:pStyle w:val="NoSpacing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Осуществлена возможность</w:t>
      </w:r>
      <w:r w:rsidR="008A7F22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эффективного управления рисками за счет интеграции комплаенс процедур во все процессы и внедрения превентивных операционных контролей в области наибольшего риска;</w:t>
      </w:r>
    </w:p>
    <w:p w:rsidR="00B20C7B" w:rsidRPr="00782B2F" w:rsidRDefault="00EF6036" w:rsidP="00782B2F">
      <w:pPr>
        <w:pStyle w:val="NoSpacing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Сформирована</w:t>
      </w:r>
      <w:r w:rsidR="008A7F22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качественно нов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ая</w:t>
      </w:r>
      <w:r w:rsidR="008A7F22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культур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а</w:t>
      </w:r>
      <w:r w:rsidR="008A7F22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управления и осуществления операционной деятельности. Распределение ответственности за каждый шаг процесса – назначение ответственности за каждый шаг процесса конкретным сотрудникам позволяет исключить дублирование и упрощает отслеживание динамики операций;</w:t>
      </w:r>
    </w:p>
    <w:p w:rsidR="00B20C7B" w:rsidRPr="00782B2F" w:rsidRDefault="008A7F22" w:rsidP="00782B2F">
      <w:pPr>
        <w:pStyle w:val="NoSpacing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Создан</w:t>
      </w:r>
      <w:r w:rsidR="00EF6036" w:rsidRPr="00782B2F">
        <w:rPr>
          <w:rFonts w:asciiTheme="majorHAnsi" w:hAnsiTheme="majorHAnsi" w:cstheme="majorHAnsi"/>
          <w:sz w:val="24"/>
          <w:szCs w:val="24"/>
          <w:lang w:val="ru-RU"/>
        </w:rPr>
        <w:t>а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баз</w:t>
      </w:r>
      <w:r w:rsidR="00EF6036" w:rsidRPr="00782B2F">
        <w:rPr>
          <w:rFonts w:asciiTheme="majorHAnsi" w:hAnsiTheme="majorHAnsi" w:cstheme="majorHAnsi"/>
          <w:sz w:val="24"/>
          <w:szCs w:val="24"/>
          <w:lang w:val="ru-RU"/>
        </w:rPr>
        <w:t>а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для дальнейшего совершенствования операционной деятельности: разработанные карты сквозных бизнес-процессов легли в основу новой ERP системы;</w:t>
      </w:r>
    </w:p>
    <w:p w:rsidR="00B20C7B" w:rsidRPr="00782B2F" w:rsidRDefault="008A7F22" w:rsidP="00782B2F">
      <w:pPr>
        <w:pStyle w:val="NoSpacing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Внедрен</w:t>
      </w:r>
      <w:r w:rsidR="00EF6036" w:rsidRPr="00782B2F">
        <w:rPr>
          <w:rFonts w:asciiTheme="majorHAnsi" w:hAnsiTheme="majorHAnsi" w:cstheme="majorHAnsi"/>
          <w:sz w:val="24"/>
          <w:szCs w:val="24"/>
          <w:lang w:val="ru-RU"/>
        </w:rPr>
        <w:t>ы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и интегр</w:t>
      </w:r>
      <w:r w:rsidR="00EF6036" w:rsidRPr="00782B2F">
        <w:rPr>
          <w:rFonts w:asciiTheme="majorHAnsi" w:hAnsiTheme="majorHAnsi" w:cstheme="majorHAnsi"/>
          <w:sz w:val="24"/>
          <w:szCs w:val="24"/>
          <w:lang w:val="ru-RU"/>
        </w:rPr>
        <w:t>ированы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новы</w:t>
      </w:r>
      <w:r w:rsidR="00EF6036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е 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систем</w:t>
      </w:r>
      <w:r w:rsidR="00EF6036" w:rsidRPr="00782B2F">
        <w:rPr>
          <w:rFonts w:asciiTheme="majorHAnsi" w:hAnsiTheme="majorHAnsi" w:cstheme="majorHAnsi"/>
          <w:sz w:val="24"/>
          <w:szCs w:val="24"/>
          <w:lang w:val="ru-RU"/>
        </w:rPr>
        <w:t>ы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для поддержки большего количества процессов: цифровизация и автоматизация большего количества процессов упрощает работу и повышает эффективность</w:t>
      </w:r>
      <w:r w:rsidR="00363AFB"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B20C7B" w:rsidRPr="00782B2F" w:rsidRDefault="00EF6036" w:rsidP="00782B2F">
      <w:pPr>
        <w:pStyle w:val="NoSpacing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Идентифицированы</w:t>
      </w:r>
      <w:r w:rsidR="00363AF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>узкие места на стыке бизнес-процессов между подразделениями института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556AB4" w:rsidRPr="00782B2F" w:rsidRDefault="00556AB4" w:rsidP="00782B2F">
      <w:pPr>
        <w:pStyle w:val="NoSpacing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Осуществлена трансформация организационной структуры Института, отвечающая новых функциональным требованиям осуществляемых бизнес-процессов</w:t>
      </w:r>
      <w:r w:rsidR="00C55D2B">
        <w:rPr>
          <w:rFonts w:asciiTheme="majorHAnsi" w:hAnsiTheme="majorHAnsi" w:cstheme="majorHAnsi"/>
          <w:sz w:val="24"/>
          <w:szCs w:val="24"/>
          <w:lang w:val="ru-RU"/>
        </w:rPr>
        <w:t>.</w:t>
      </w:r>
    </w:p>
    <w:p w:rsidR="009468F8" w:rsidRPr="00782B2F" w:rsidRDefault="009468F8" w:rsidP="00782B2F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  <w:lang w:val="ru-RU"/>
        </w:rPr>
      </w:pPr>
    </w:p>
    <w:p w:rsidR="00842D60" w:rsidRPr="00782B2F" w:rsidRDefault="00782B2F" w:rsidP="00782B2F">
      <w:pPr>
        <w:pStyle w:val="NoSpacing"/>
        <w:pBdr>
          <w:bottom w:val="double" w:sz="2" w:space="1" w:color="auto"/>
        </w:pBdr>
        <w:jc w:val="both"/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</w:pPr>
      <w:r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  <w:t>ИННОВАЦИОННОСТЬ</w:t>
      </w:r>
    </w:p>
    <w:p w:rsidR="00B11E39" w:rsidRPr="00782B2F" w:rsidRDefault="00B11E39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B20C7B" w:rsidRPr="00782B2F" w:rsidRDefault="004B5134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ab/>
        <w:t>Увеличению качества и скорости выполнения бизнес-процессов способствовали следующие элементы, реализованные в ходе проекта:</w:t>
      </w:r>
    </w:p>
    <w:p w:rsidR="00B20C7B" w:rsidRPr="00782B2F" w:rsidRDefault="004B5134" w:rsidP="00782B2F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Внедрение е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>дин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ой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782B2F">
        <w:rPr>
          <w:rFonts w:asciiTheme="majorHAnsi" w:hAnsiTheme="majorHAnsi" w:cstheme="majorHAnsi"/>
          <w:sz w:val="24"/>
          <w:szCs w:val="24"/>
        </w:rPr>
        <w:t>ERP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>система для всех функций (закупки, бухгалтерия, сквозной ИТ-ландшафт)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позволило не только увеличить скорость выполнения процессов, но и сделать контроль выполнения процессов более прозрачным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>. Проведение воркшопов по обсуждению референтных моделей.</w:t>
      </w:r>
      <w:r w:rsidR="00B20C7B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</w:p>
    <w:p w:rsidR="00B20C7B" w:rsidRPr="00782B2F" w:rsidRDefault="004B5134" w:rsidP="00782B2F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Установление о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>дин ответственн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ого сотрудника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за сквозной бизнес-процесс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позволил сосредоточить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ответственно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сть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и увелич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ить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заинтересованност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ь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осуществления процесса 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наиболее эффективным и безошибочным способом;</w:t>
      </w:r>
    </w:p>
    <w:p w:rsidR="00B20C7B" w:rsidRPr="00782B2F" w:rsidRDefault="004B5134" w:rsidP="00782B2F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lastRenderedPageBreak/>
        <w:t>Введение и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>нновационн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ого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п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одхода реализации проекта путем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использования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референтны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х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модел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ей бизнес-процессов. Для более эффективной реализации проекта была создана с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>овместная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проектная 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команда с 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участием сотрудников 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>подразделени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й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института, 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проводились </w:t>
      </w:r>
      <w:proofErr w:type="spellStart"/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>брейн-сторминг</w:t>
      </w:r>
      <w:proofErr w:type="spellEnd"/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сессии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, в которые были вовлечены все ключевые стейкхолдеры проекта;</w:t>
      </w:r>
      <w:r w:rsidR="00297D7D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</w:p>
    <w:p w:rsidR="00297D7D" w:rsidRPr="00782B2F" w:rsidRDefault="00297D7D" w:rsidP="00782B2F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Пересмотр </w:t>
      </w:r>
      <w:r w:rsidR="004B5134" w:rsidRPr="00782B2F">
        <w:rPr>
          <w:rFonts w:asciiTheme="majorHAnsi" w:hAnsiTheme="majorHAnsi" w:cstheme="majorHAnsi"/>
          <w:sz w:val="24"/>
          <w:szCs w:val="24"/>
          <w:lang w:val="ru-RU"/>
        </w:rPr>
        <w:t>«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с нуля</w:t>
      </w:r>
      <w:r w:rsidR="004B5134" w:rsidRPr="00782B2F">
        <w:rPr>
          <w:rFonts w:asciiTheme="majorHAnsi" w:hAnsiTheme="majorHAnsi" w:cstheme="majorHAnsi"/>
          <w:sz w:val="24"/>
          <w:szCs w:val="24"/>
          <w:lang w:val="ru-RU"/>
        </w:rPr>
        <w:t>»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жизненный цикл </w:t>
      </w:r>
      <w:r w:rsidR="004B5134" w:rsidRPr="00782B2F">
        <w:rPr>
          <w:rFonts w:asciiTheme="majorHAnsi" w:hAnsiTheme="majorHAnsi" w:cstheme="majorHAnsi"/>
          <w:sz w:val="24"/>
          <w:szCs w:val="24"/>
          <w:lang w:val="ru-RU"/>
        </w:rPr>
        <w:t>процессной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модели</w:t>
      </w:r>
      <w:r w:rsidR="004B5134" w:rsidRPr="00782B2F">
        <w:rPr>
          <w:rFonts w:asciiTheme="majorHAnsi" w:hAnsiTheme="majorHAnsi" w:cstheme="majorHAnsi"/>
          <w:sz w:val="24"/>
          <w:szCs w:val="24"/>
          <w:lang w:val="ru-RU"/>
        </w:rPr>
        <w:t>,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начиная с диагностики, разработки концепции, дизайна бизнес-процессов, установления системы контроле</w:t>
      </w:r>
      <w:r w:rsidR="004B5134" w:rsidRPr="00782B2F">
        <w:rPr>
          <w:rFonts w:asciiTheme="majorHAnsi" w:hAnsiTheme="majorHAnsi" w:cstheme="majorHAnsi"/>
          <w:sz w:val="24"/>
          <w:szCs w:val="24"/>
          <w:lang w:val="ru-RU"/>
        </w:rPr>
        <w:t>й.</w:t>
      </w:r>
    </w:p>
    <w:p w:rsidR="00A73640" w:rsidRPr="00782B2F" w:rsidRDefault="00A73640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A73640" w:rsidRPr="00782B2F" w:rsidRDefault="00A73640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842D60" w:rsidRPr="00782B2F" w:rsidRDefault="00782B2F" w:rsidP="00782B2F">
      <w:pPr>
        <w:pStyle w:val="NoSpacing"/>
        <w:pBdr>
          <w:bottom w:val="double" w:sz="2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ru-RU"/>
        </w:rPr>
      </w:pPr>
      <w:r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  <w:t>ТРУДНОСТИ РЕАЛИЗАЦИИ И ИЗВЛЕЧЕННЫЕ УРОКИ</w:t>
      </w:r>
    </w:p>
    <w:p w:rsidR="00B11E39" w:rsidRPr="00782B2F" w:rsidRDefault="00B11E39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B20C7B" w:rsidRPr="00782B2F" w:rsidRDefault="003E1492" w:rsidP="00782B2F">
      <w:pPr>
        <w:pStyle w:val="NoSpacing"/>
        <w:ind w:firstLine="34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В ходе реализации инициатив проектная команда столкнулась со следующими трудностями</w:t>
      </w:r>
      <w:r w:rsidR="00B20C7B" w:rsidRPr="00782B2F">
        <w:rPr>
          <w:rFonts w:asciiTheme="majorHAnsi" w:hAnsiTheme="majorHAnsi" w:cstheme="majorHAnsi"/>
          <w:sz w:val="24"/>
          <w:szCs w:val="24"/>
          <w:lang w:val="ru-RU"/>
        </w:rPr>
        <w:t>:</w:t>
      </w:r>
    </w:p>
    <w:p w:rsidR="00C55D2B" w:rsidRDefault="00B36C11" w:rsidP="00782B2F">
      <w:pPr>
        <w:pStyle w:val="NoSpacing"/>
        <w:numPr>
          <w:ilvl w:val="0"/>
          <w:numId w:val="32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Не бывает реинжиниринга процессов без трансформации менталитета. Изменение процессов влечет изменение привычек, что в совокупности приводит к изменению ценностей сотрудников</w:t>
      </w:r>
      <w:r w:rsidR="00C55D2B" w:rsidRPr="00C55D2B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B36C11" w:rsidRPr="00782B2F" w:rsidRDefault="00B36C11" w:rsidP="00C55D2B">
      <w:pPr>
        <w:pStyle w:val="NoSpacing"/>
        <w:numPr>
          <w:ilvl w:val="1"/>
          <w:numId w:val="32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Таким образом, проведение мероприятий</w:t>
      </w:r>
      <w:r w:rsidR="00C55D2B">
        <w:rPr>
          <w:rFonts w:asciiTheme="majorHAnsi" w:hAnsiTheme="majorHAnsi" w:cstheme="majorHAnsi"/>
          <w:sz w:val="24"/>
          <w:szCs w:val="24"/>
          <w:lang w:val="ru-RU"/>
        </w:rPr>
        <w:t xml:space="preserve"> управлению изменениями и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контролированию ожиданий, информационных сессий и других активностей по сглаживанию сопротивления к изменениям имели значительную роль в успешном достижении результатов;</w:t>
      </w:r>
    </w:p>
    <w:p w:rsidR="00B36C11" w:rsidRDefault="00B36C11" w:rsidP="00782B2F">
      <w:pPr>
        <w:pStyle w:val="NoSpacing"/>
        <w:numPr>
          <w:ilvl w:val="0"/>
          <w:numId w:val="32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Лучший способ изменения привычек – естественные ограничения системы;</w:t>
      </w:r>
    </w:p>
    <w:p w:rsidR="00C55D2B" w:rsidRPr="00782B2F" w:rsidRDefault="00C55D2B" w:rsidP="00C55D2B">
      <w:pPr>
        <w:pStyle w:val="NoSpacing"/>
        <w:numPr>
          <w:ilvl w:val="1"/>
          <w:numId w:val="32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hAnsiTheme="majorHAnsi" w:cstheme="majorHAnsi"/>
          <w:sz w:val="24"/>
          <w:szCs w:val="24"/>
          <w:lang w:val="ru-RU"/>
        </w:rPr>
        <w:t>Для внедрения целевых бизнес—процессов использовались ИТ-решения, которые позволили органические адаптировать пользователей и исполнителей к целевой модели</w:t>
      </w:r>
      <w:r w:rsidRPr="00C55D2B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C55D2B" w:rsidRDefault="00B36C11" w:rsidP="00782B2F">
      <w:pPr>
        <w:pStyle w:val="NoSpacing"/>
        <w:numPr>
          <w:ilvl w:val="0"/>
          <w:numId w:val="32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Трансформация – это навсегда. Аппетит к качественным изменениям прививается не всегда легко и требует постоянной работы со стейкхолдерами каждого уровня</w:t>
      </w:r>
      <w:r w:rsidR="00C55D2B" w:rsidRPr="00C55D2B">
        <w:rPr>
          <w:rFonts w:asciiTheme="majorHAnsi" w:hAnsiTheme="majorHAnsi" w:cstheme="majorHAnsi"/>
          <w:sz w:val="24"/>
          <w:szCs w:val="24"/>
          <w:lang w:val="ru-RU"/>
        </w:rPr>
        <w:t>;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</w:p>
    <w:p w:rsidR="00B11E39" w:rsidRPr="00782B2F" w:rsidRDefault="00B36C11" w:rsidP="00C55D2B">
      <w:pPr>
        <w:pStyle w:val="NoSpacing"/>
        <w:numPr>
          <w:ilvl w:val="1"/>
          <w:numId w:val="32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Один из главных тезисов, который команда донесла сотрудникам, что трансформация имеет не краткосрочный период положительного действия, а остается навсегда и создает фундамент </w:t>
      </w:r>
      <w:r w:rsidR="00C55D2B">
        <w:rPr>
          <w:rFonts w:asciiTheme="majorHAnsi" w:hAnsiTheme="majorHAnsi" w:cstheme="majorHAnsi"/>
          <w:sz w:val="24"/>
          <w:szCs w:val="24"/>
          <w:lang w:val="ru-RU"/>
        </w:rPr>
        <w:t>д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ля будущих изменений. </w:t>
      </w:r>
    </w:p>
    <w:p w:rsidR="00CE7300" w:rsidRPr="00782B2F" w:rsidRDefault="00CE7300" w:rsidP="00782B2F">
      <w:pPr>
        <w:pStyle w:val="NoSpacing"/>
        <w:ind w:left="360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8A7F22" w:rsidRPr="00782B2F" w:rsidRDefault="00782B2F" w:rsidP="00782B2F">
      <w:pPr>
        <w:pStyle w:val="NoSpacing"/>
        <w:pBdr>
          <w:bottom w:val="double" w:sz="2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ru-RU"/>
        </w:rPr>
      </w:pPr>
      <w:r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  <w:t>ИНФОРМАЦИОННЫЕ ТЕХНОЛОГИИ</w:t>
      </w:r>
    </w:p>
    <w:p w:rsidR="009C4772" w:rsidRPr="00782B2F" w:rsidRDefault="00B20C7B" w:rsidP="00782B2F">
      <w:pPr>
        <w:pStyle w:val="NoSpacing"/>
        <w:ind w:firstLine="36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>Система</w:t>
      </w:r>
      <w:r w:rsidR="004B5134" w:rsidRPr="00782B2F">
        <w:rPr>
          <w:rFonts w:asciiTheme="majorHAnsi" w:hAnsiTheme="majorHAnsi" w:cstheme="majorHAnsi"/>
          <w:sz w:val="24"/>
          <w:szCs w:val="24"/>
          <w:lang w:val="ru-RU"/>
        </w:rPr>
        <w:t>-образующими программными продуктами новой процессной модели стали следующие ИТ-решения, которые позволили сотрудникам Института наиболее эффективным способом осуществлять свои функции:</w:t>
      </w:r>
    </w:p>
    <w:p w:rsidR="008A7F22" w:rsidRPr="00782B2F" w:rsidRDefault="009C4772" w:rsidP="00782B2F">
      <w:pPr>
        <w:pStyle w:val="NoSpacing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</w:rPr>
        <w:t>Microsoft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782B2F">
        <w:rPr>
          <w:rFonts w:asciiTheme="majorHAnsi" w:hAnsiTheme="majorHAnsi" w:cstheme="majorHAnsi"/>
          <w:sz w:val="24"/>
          <w:szCs w:val="24"/>
        </w:rPr>
        <w:t>Dynamics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782B2F">
        <w:rPr>
          <w:rFonts w:asciiTheme="majorHAnsi" w:hAnsiTheme="majorHAnsi" w:cstheme="majorHAnsi"/>
          <w:sz w:val="24"/>
          <w:szCs w:val="24"/>
        </w:rPr>
        <w:t>Axapta</w:t>
      </w:r>
      <w:r w:rsidR="004B5134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– основа функциональных процессных блоков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4B5134" w:rsidRPr="00782B2F">
        <w:rPr>
          <w:rFonts w:asciiTheme="majorHAnsi" w:hAnsiTheme="majorHAnsi" w:cstheme="majorHAnsi"/>
          <w:sz w:val="24"/>
          <w:szCs w:val="24"/>
          <w:lang w:val="ru-RU"/>
        </w:rPr>
        <w:t>бухгалтерского учета и закупок</w:t>
      </w:r>
      <w:r w:rsidR="00B20C7B"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9C4772" w:rsidRPr="00782B2F" w:rsidRDefault="009C4772" w:rsidP="00782B2F">
      <w:pPr>
        <w:pStyle w:val="NoSpacing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</w:rPr>
        <w:t>Cognos</w:t>
      </w:r>
      <w:r w:rsidR="004B5134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B20C7B" w:rsidRPr="00782B2F">
        <w:rPr>
          <w:rFonts w:asciiTheme="majorHAnsi" w:hAnsiTheme="majorHAnsi" w:cstheme="majorHAnsi"/>
          <w:sz w:val="24"/>
          <w:szCs w:val="24"/>
          <w:lang w:val="ru-RU"/>
        </w:rPr>
        <w:t>- для</w:t>
      </w:r>
      <w:r w:rsidR="004B5134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осуществления процессов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бюджетирования</w:t>
      </w:r>
      <w:r w:rsidR="00B20C7B" w:rsidRPr="00782B2F">
        <w:rPr>
          <w:rFonts w:asciiTheme="majorHAnsi" w:hAnsiTheme="majorHAnsi" w:cstheme="majorHAnsi"/>
          <w:sz w:val="24"/>
          <w:szCs w:val="24"/>
          <w:lang w:val="ru-RU"/>
        </w:rPr>
        <w:t>;</w:t>
      </w:r>
    </w:p>
    <w:p w:rsidR="009C4772" w:rsidRPr="00782B2F" w:rsidRDefault="00B20C7B" w:rsidP="00782B2F">
      <w:pPr>
        <w:pStyle w:val="NoSpacing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  <w:lang w:val="ru-RU"/>
        </w:rPr>
      </w:pPr>
      <w:proofErr w:type="spellStart"/>
      <w:r w:rsidRPr="00782B2F">
        <w:rPr>
          <w:rFonts w:asciiTheme="majorHAnsi" w:hAnsiTheme="majorHAnsi" w:cstheme="majorHAnsi"/>
          <w:sz w:val="24"/>
          <w:szCs w:val="24"/>
        </w:rPr>
        <w:t>Directum</w:t>
      </w:r>
      <w:proofErr w:type="spellEnd"/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-</w:t>
      </w:r>
      <w:r w:rsidR="004B5134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основно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е решение, ставшее </w:t>
      </w:r>
      <w:r w:rsidR="009C4772" w:rsidRPr="00782B2F">
        <w:rPr>
          <w:rFonts w:asciiTheme="majorHAnsi" w:hAnsiTheme="majorHAnsi" w:cstheme="majorHAnsi"/>
          <w:sz w:val="24"/>
          <w:szCs w:val="24"/>
          <w:lang w:val="ru-RU"/>
        </w:rPr>
        <w:t>платформ</w:t>
      </w:r>
      <w:r w:rsidRPr="00782B2F">
        <w:rPr>
          <w:rFonts w:asciiTheme="majorHAnsi" w:hAnsiTheme="majorHAnsi" w:cstheme="majorHAnsi"/>
          <w:sz w:val="24"/>
          <w:szCs w:val="24"/>
          <w:lang w:val="ru-RU"/>
        </w:rPr>
        <w:t>ой для развития электронного документооборота;</w:t>
      </w:r>
    </w:p>
    <w:p w:rsidR="009C4772" w:rsidRPr="00782B2F" w:rsidRDefault="009C4772" w:rsidP="00782B2F">
      <w:pPr>
        <w:pStyle w:val="NoSpacing"/>
        <w:ind w:left="360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CE7300" w:rsidRPr="00782B2F" w:rsidRDefault="00CE7300" w:rsidP="00782B2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842D60" w:rsidRPr="00782B2F" w:rsidRDefault="00782B2F" w:rsidP="00782B2F">
      <w:pPr>
        <w:pStyle w:val="NoSpacing"/>
        <w:pBdr>
          <w:bottom w:val="double" w:sz="2" w:space="1" w:color="auto"/>
        </w:pBdr>
        <w:jc w:val="both"/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</w:pPr>
      <w:r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  <w:lang w:val="ru-RU"/>
        </w:rPr>
        <w:t>ПАРТНЕРЫ</w:t>
      </w:r>
    </w:p>
    <w:p w:rsidR="00842D60" w:rsidRPr="00782B2F" w:rsidRDefault="001D07B0" w:rsidP="00782B2F">
      <w:pPr>
        <w:pStyle w:val="NoSpacing"/>
        <w:ind w:firstLine="72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Проект реализован </w:t>
      </w:r>
      <w:r w:rsidR="00782B2F" w:rsidRPr="00782B2F">
        <w:rPr>
          <w:rFonts w:asciiTheme="majorHAnsi" w:hAnsiTheme="majorHAnsi" w:cstheme="majorHAnsi"/>
          <w:sz w:val="24"/>
          <w:szCs w:val="24"/>
          <w:lang w:val="ru-RU"/>
        </w:rPr>
        <w:t>при поддержке</w:t>
      </w:r>
      <w:r w:rsidR="00144860" w:rsidRPr="00782B2F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782B2F" w:rsidRPr="00782B2F">
        <w:rPr>
          <w:rFonts w:asciiTheme="majorHAnsi" w:hAnsiTheme="majorHAnsi" w:cstheme="majorHAnsi"/>
          <w:sz w:val="24"/>
          <w:szCs w:val="24"/>
        </w:rPr>
        <w:t>KPMG</w:t>
      </w:r>
      <w:r w:rsidR="00782B2F">
        <w:rPr>
          <w:rFonts w:asciiTheme="majorHAnsi" w:hAnsiTheme="majorHAnsi" w:cstheme="majorHAnsi"/>
          <w:sz w:val="24"/>
          <w:szCs w:val="24"/>
          <w:lang w:val="ru-RU"/>
        </w:rPr>
        <w:t>.</w:t>
      </w:r>
    </w:p>
    <w:sectPr w:rsidR="00842D60" w:rsidRPr="00782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1C" w:rsidRDefault="0086221C" w:rsidP="00F71C88">
      <w:pPr>
        <w:spacing w:after="0" w:line="240" w:lineRule="auto"/>
      </w:pPr>
      <w:r>
        <w:separator/>
      </w:r>
    </w:p>
  </w:endnote>
  <w:endnote w:type="continuationSeparator" w:id="0">
    <w:p w:rsidR="0086221C" w:rsidRDefault="0086221C" w:rsidP="00F7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25" w:rsidRDefault="00E56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88" w:rsidRDefault="00F71C8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25" w:rsidRDefault="00E56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1C" w:rsidRDefault="0086221C" w:rsidP="00F71C88">
      <w:pPr>
        <w:spacing w:after="0" w:line="240" w:lineRule="auto"/>
      </w:pPr>
      <w:r>
        <w:separator/>
      </w:r>
    </w:p>
  </w:footnote>
  <w:footnote w:type="continuationSeparator" w:id="0">
    <w:p w:rsidR="0086221C" w:rsidRDefault="0086221C" w:rsidP="00F7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25" w:rsidRDefault="00E56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25" w:rsidRDefault="00E5642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373DAF2" wp14:editId="1EA35886">
          <wp:simplePos x="0" y="0"/>
          <wp:positionH relativeFrom="column">
            <wp:posOffset>4836160</wp:posOffset>
          </wp:positionH>
          <wp:positionV relativeFrom="paragraph">
            <wp:posOffset>-348615</wp:posOffset>
          </wp:positionV>
          <wp:extent cx="1769745" cy="554355"/>
          <wp:effectExtent l="0" t="0" r="0" b="0"/>
          <wp:wrapTight wrapText="bothSides">
            <wp:wrapPolygon edited="0">
              <wp:start x="1628" y="0"/>
              <wp:lineTo x="465" y="2969"/>
              <wp:lineTo x="698" y="20041"/>
              <wp:lineTo x="19066" y="20784"/>
              <wp:lineTo x="20228" y="20784"/>
              <wp:lineTo x="21158" y="14103"/>
              <wp:lineTo x="20228" y="1485"/>
              <wp:lineTo x="3255" y="0"/>
              <wp:lineTo x="162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25" w:rsidRDefault="00E56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375"/>
    <w:multiLevelType w:val="hybridMultilevel"/>
    <w:tmpl w:val="6BA0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731"/>
    <w:multiLevelType w:val="hybridMultilevel"/>
    <w:tmpl w:val="D2AA7E16"/>
    <w:lvl w:ilvl="0" w:tplc="85A47DE0">
      <w:start w:val="1"/>
      <w:numFmt w:val="bullet"/>
      <w:lvlText w:val="—"/>
      <w:lvlJc w:val="left"/>
      <w:pPr>
        <w:ind w:left="1440" w:hanging="360"/>
      </w:pPr>
      <w:rPr>
        <w:rFonts w:ascii="Arial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65473"/>
    <w:multiLevelType w:val="hybridMultilevel"/>
    <w:tmpl w:val="46D4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052A"/>
    <w:multiLevelType w:val="hybridMultilevel"/>
    <w:tmpl w:val="A8F672BC"/>
    <w:lvl w:ilvl="0" w:tplc="85A47DE0">
      <w:start w:val="1"/>
      <w:numFmt w:val="bullet"/>
      <w:lvlText w:val="—"/>
      <w:lvlJc w:val="left"/>
      <w:pPr>
        <w:ind w:left="1440" w:hanging="360"/>
      </w:pPr>
      <w:rPr>
        <w:rFonts w:ascii="Arial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7F5DF6"/>
    <w:multiLevelType w:val="hybridMultilevel"/>
    <w:tmpl w:val="DD8275BE"/>
    <w:lvl w:ilvl="0" w:tplc="E0D03F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A47DE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</w:rPr>
    </w:lvl>
    <w:lvl w:ilvl="2" w:tplc="D042339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2446F8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FEC0B5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9309A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41687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83E84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B122B6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30519"/>
    <w:multiLevelType w:val="multilevel"/>
    <w:tmpl w:val="8C1C97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6" w15:restartNumberingAfterBreak="0">
    <w:nsid w:val="32F222B0"/>
    <w:multiLevelType w:val="hybridMultilevel"/>
    <w:tmpl w:val="4148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33530"/>
    <w:multiLevelType w:val="hybridMultilevel"/>
    <w:tmpl w:val="48AA2C38"/>
    <w:lvl w:ilvl="0" w:tplc="E0D03F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506175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042339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2446F8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FEC0B5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9309A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41687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83E84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B122B6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95ED0"/>
    <w:multiLevelType w:val="hybridMultilevel"/>
    <w:tmpl w:val="57C6B8E0"/>
    <w:lvl w:ilvl="0" w:tplc="85A47DE0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5180C"/>
    <w:multiLevelType w:val="multilevel"/>
    <w:tmpl w:val="ED9C119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0" w15:restartNumberingAfterBreak="0">
    <w:nsid w:val="3D37187D"/>
    <w:multiLevelType w:val="multilevel"/>
    <w:tmpl w:val="49DC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B1D33"/>
    <w:multiLevelType w:val="hybridMultilevel"/>
    <w:tmpl w:val="AE66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47DE0">
      <w:start w:val="1"/>
      <w:numFmt w:val="bullet"/>
      <w:lvlText w:val="—"/>
      <w:lvlJc w:val="left"/>
      <w:pPr>
        <w:ind w:left="1440" w:hanging="360"/>
      </w:pPr>
      <w:rPr>
        <w:rFonts w:ascii="Arial" w:hAnsi="Arial" w:cs="Aria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90255"/>
    <w:multiLevelType w:val="multilevel"/>
    <w:tmpl w:val="11E2767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3" w15:restartNumberingAfterBreak="0">
    <w:nsid w:val="449E1CA1"/>
    <w:multiLevelType w:val="hybridMultilevel"/>
    <w:tmpl w:val="E78C7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37F08"/>
    <w:multiLevelType w:val="hybridMultilevel"/>
    <w:tmpl w:val="5000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50AB2"/>
    <w:multiLevelType w:val="multilevel"/>
    <w:tmpl w:val="58B0C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6" w15:restartNumberingAfterBreak="0">
    <w:nsid w:val="473635B5"/>
    <w:multiLevelType w:val="hybridMultilevel"/>
    <w:tmpl w:val="8082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441FB"/>
    <w:multiLevelType w:val="hybridMultilevel"/>
    <w:tmpl w:val="27DE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47A0D"/>
    <w:multiLevelType w:val="singleLevel"/>
    <w:tmpl w:val="85A47DE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9" w15:restartNumberingAfterBreak="0">
    <w:nsid w:val="4E47524F"/>
    <w:multiLevelType w:val="hybridMultilevel"/>
    <w:tmpl w:val="F32A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47DE0">
      <w:start w:val="1"/>
      <w:numFmt w:val="bullet"/>
      <w:lvlText w:val="—"/>
      <w:lvlJc w:val="left"/>
      <w:pPr>
        <w:ind w:left="1440" w:hanging="360"/>
      </w:pPr>
      <w:rPr>
        <w:rFonts w:ascii="Arial" w:hAnsi="Arial" w:cs="Aria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E693E"/>
    <w:multiLevelType w:val="hybridMultilevel"/>
    <w:tmpl w:val="79508882"/>
    <w:lvl w:ilvl="0" w:tplc="7FB4B8F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A3A46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C513E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CB332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E1C50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C698E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2229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06802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2458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4E04AE"/>
    <w:multiLevelType w:val="hybridMultilevel"/>
    <w:tmpl w:val="4A0C43BE"/>
    <w:lvl w:ilvl="0" w:tplc="E0D03F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A47DE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</w:rPr>
    </w:lvl>
    <w:lvl w:ilvl="2" w:tplc="D042339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2446F8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FEC0B5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9309A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41687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83E84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B122B6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943443"/>
    <w:multiLevelType w:val="hybridMultilevel"/>
    <w:tmpl w:val="CC406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05D76"/>
    <w:multiLevelType w:val="hybridMultilevel"/>
    <w:tmpl w:val="6C9C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060FF"/>
    <w:multiLevelType w:val="multilevel"/>
    <w:tmpl w:val="4D2E5A9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 w15:restartNumberingAfterBreak="0">
    <w:nsid w:val="5E314736"/>
    <w:multiLevelType w:val="multilevel"/>
    <w:tmpl w:val="521ED9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6" w15:restartNumberingAfterBreak="0">
    <w:nsid w:val="69361765"/>
    <w:multiLevelType w:val="hybridMultilevel"/>
    <w:tmpl w:val="6910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B55DE"/>
    <w:multiLevelType w:val="hybridMultilevel"/>
    <w:tmpl w:val="E4C8882E"/>
    <w:lvl w:ilvl="0" w:tplc="85A47DE0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04836"/>
    <w:multiLevelType w:val="hybridMultilevel"/>
    <w:tmpl w:val="1FCE82A0"/>
    <w:lvl w:ilvl="0" w:tplc="85A47DE0">
      <w:start w:val="1"/>
      <w:numFmt w:val="bullet"/>
      <w:lvlText w:val="—"/>
      <w:lvlJc w:val="left"/>
      <w:pPr>
        <w:ind w:left="1440" w:hanging="360"/>
      </w:pPr>
      <w:rPr>
        <w:rFonts w:ascii="Arial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607C12"/>
    <w:multiLevelType w:val="hybridMultilevel"/>
    <w:tmpl w:val="1F487EE4"/>
    <w:lvl w:ilvl="0" w:tplc="85A47DE0">
      <w:start w:val="1"/>
      <w:numFmt w:val="bullet"/>
      <w:lvlText w:val="—"/>
      <w:lvlJc w:val="left"/>
      <w:pPr>
        <w:ind w:left="1440" w:hanging="360"/>
      </w:pPr>
      <w:rPr>
        <w:rFonts w:ascii="Arial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407327"/>
    <w:multiLevelType w:val="hybridMultilevel"/>
    <w:tmpl w:val="05862470"/>
    <w:lvl w:ilvl="0" w:tplc="85A47DE0">
      <w:start w:val="1"/>
      <w:numFmt w:val="bullet"/>
      <w:lvlText w:val="—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420EC5"/>
    <w:multiLevelType w:val="hybridMultilevel"/>
    <w:tmpl w:val="99561A42"/>
    <w:lvl w:ilvl="0" w:tplc="D450A59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40A73B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AC0FB0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27EC56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F74E35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92023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ADE638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0D0ECF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130A3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6"/>
  </w:num>
  <w:num w:numId="5">
    <w:abstractNumId w:val="31"/>
  </w:num>
  <w:num w:numId="6">
    <w:abstractNumId w:val="18"/>
  </w:num>
  <w:num w:numId="7">
    <w:abstractNumId w:val="8"/>
  </w:num>
  <w:num w:numId="8">
    <w:abstractNumId w:val="20"/>
  </w:num>
  <w:num w:numId="9">
    <w:abstractNumId w:val="7"/>
  </w:num>
  <w:num w:numId="10">
    <w:abstractNumId w:val="21"/>
  </w:num>
  <w:num w:numId="11">
    <w:abstractNumId w:val="4"/>
  </w:num>
  <w:num w:numId="12">
    <w:abstractNumId w:val="16"/>
  </w:num>
  <w:num w:numId="13">
    <w:abstractNumId w:val="19"/>
  </w:num>
  <w:num w:numId="14">
    <w:abstractNumId w:val="11"/>
  </w:num>
  <w:num w:numId="15">
    <w:abstractNumId w:val="13"/>
  </w:num>
  <w:num w:numId="16">
    <w:abstractNumId w:val="24"/>
  </w:num>
  <w:num w:numId="17">
    <w:abstractNumId w:val="25"/>
  </w:num>
  <w:num w:numId="18">
    <w:abstractNumId w:val="26"/>
  </w:num>
  <w:num w:numId="19">
    <w:abstractNumId w:val="2"/>
  </w:num>
  <w:num w:numId="20">
    <w:abstractNumId w:val="3"/>
  </w:num>
  <w:num w:numId="21">
    <w:abstractNumId w:val="29"/>
  </w:num>
  <w:num w:numId="22">
    <w:abstractNumId w:val="27"/>
  </w:num>
  <w:num w:numId="23">
    <w:abstractNumId w:val="1"/>
  </w:num>
  <w:num w:numId="24">
    <w:abstractNumId w:val="28"/>
  </w:num>
  <w:num w:numId="25">
    <w:abstractNumId w:val="30"/>
  </w:num>
  <w:num w:numId="26">
    <w:abstractNumId w:val="12"/>
  </w:num>
  <w:num w:numId="27">
    <w:abstractNumId w:val="5"/>
  </w:num>
  <w:num w:numId="28">
    <w:abstractNumId w:val="15"/>
  </w:num>
  <w:num w:numId="29">
    <w:abstractNumId w:val="22"/>
  </w:num>
  <w:num w:numId="30">
    <w:abstractNumId w:val="17"/>
  </w:num>
  <w:num w:numId="31">
    <w:abstractNumId w:val="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17"/>
    <w:rsid w:val="00144860"/>
    <w:rsid w:val="001D07B0"/>
    <w:rsid w:val="002223EE"/>
    <w:rsid w:val="00227C28"/>
    <w:rsid w:val="00297D7D"/>
    <w:rsid w:val="00363AFB"/>
    <w:rsid w:val="00371B74"/>
    <w:rsid w:val="003732CF"/>
    <w:rsid w:val="0038409E"/>
    <w:rsid w:val="003E1492"/>
    <w:rsid w:val="003E2EC3"/>
    <w:rsid w:val="004159C0"/>
    <w:rsid w:val="00467D26"/>
    <w:rsid w:val="00496F89"/>
    <w:rsid w:val="004B5134"/>
    <w:rsid w:val="0053402D"/>
    <w:rsid w:val="00556AB4"/>
    <w:rsid w:val="00561417"/>
    <w:rsid w:val="0056764C"/>
    <w:rsid w:val="00581B91"/>
    <w:rsid w:val="007668A0"/>
    <w:rsid w:val="00782B2F"/>
    <w:rsid w:val="00842D60"/>
    <w:rsid w:val="0086221C"/>
    <w:rsid w:val="008A7F22"/>
    <w:rsid w:val="009468F8"/>
    <w:rsid w:val="009C4772"/>
    <w:rsid w:val="00A102DF"/>
    <w:rsid w:val="00A73640"/>
    <w:rsid w:val="00A75EF1"/>
    <w:rsid w:val="00A9403A"/>
    <w:rsid w:val="00A96A08"/>
    <w:rsid w:val="00AE4EDA"/>
    <w:rsid w:val="00AF0ADB"/>
    <w:rsid w:val="00B11E39"/>
    <w:rsid w:val="00B20C7B"/>
    <w:rsid w:val="00B36C11"/>
    <w:rsid w:val="00B85032"/>
    <w:rsid w:val="00BA4EEB"/>
    <w:rsid w:val="00BA68C3"/>
    <w:rsid w:val="00BD7AB4"/>
    <w:rsid w:val="00C55D2B"/>
    <w:rsid w:val="00CE7300"/>
    <w:rsid w:val="00D64A17"/>
    <w:rsid w:val="00D9100B"/>
    <w:rsid w:val="00DC3A62"/>
    <w:rsid w:val="00E012D5"/>
    <w:rsid w:val="00E15582"/>
    <w:rsid w:val="00E56425"/>
    <w:rsid w:val="00E674B3"/>
    <w:rsid w:val="00EF6036"/>
    <w:rsid w:val="00F259B5"/>
    <w:rsid w:val="00F63E7E"/>
    <w:rsid w:val="00F71C88"/>
    <w:rsid w:val="00F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4B90B3-BC1C-4331-8879-9C1E1ACD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D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1C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88"/>
  </w:style>
  <w:style w:type="paragraph" w:styleId="Footer">
    <w:name w:val="footer"/>
    <w:basedOn w:val="Normal"/>
    <w:link w:val="FooterChar"/>
    <w:uiPriority w:val="99"/>
    <w:unhideWhenUsed/>
    <w:rsid w:val="00F71C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09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0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53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4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91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85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8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32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3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17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3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305">
          <w:marLeft w:val="3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917">
          <w:marLeft w:val="3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565">
          <w:marLeft w:val="3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93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19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4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28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35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77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2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00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59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92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2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Gukov, Vladimir</dc:creator>
  <cp:keywords/>
  <dc:description/>
  <cp:lastModifiedBy>Victoria Kourakina</cp:lastModifiedBy>
  <cp:revision>2</cp:revision>
  <dcterms:created xsi:type="dcterms:W3CDTF">2020-02-28T16:54:00Z</dcterms:created>
  <dcterms:modified xsi:type="dcterms:W3CDTF">2020-02-28T16:54:00Z</dcterms:modified>
</cp:coreProperties>
</file>