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645" w:rsidRDefault="00560645" w:rsidP="0064063E"/>
    <w:p w:rsidR="00661CA9" w:rsidRDefault="00661CA9" w:rsidP="0064063E">
      <w:pPr>
        <w:rPr>
          <w:rFonts w:ascii="Humanist531C BT" w:hAnsi="Humanist531C BT"/>
          <w:noProof/>
          <w:lang w:eastAsia="ru-RU"/>
        </w:rPr>
      </w:pPr>
    </w:p>
    <w:p w:rsidR="00661CA9" w:rsidRDefault="00661CA9" w:rsidP="0064063E">
      <w:pPr>
        <w:rPr>
          <w:noProof/>
          <w:lang w:eastAsia="ru-RU"/>
        </w:rPr>
      </w:pPr>
    </w:p>
    <w:p w:rsidR="00661CA9" w:rsidRDefault="00661CA9" w:rsidP="00661CA9">
      <w:pPr>
        <w:jc w:val="center"/>
        <w:rPr>
          <w:rFonts w:ascii="Humanist531C BT" w:hAnsi="Humanist531C BT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EC32F2D" wp14:editId="338D62D4">
            <wp:extent cx="4216846" cy="1123950"/>
            <wp:effectExtent l="19050" t="19050" r="12700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351" t="25655" r="29610" b="58550"/>
                    <a:stretch/>
                  </pic:blipFill>
                  <pic:spPr bwMode="auto">
                    <a:xfrm>
                      <a:off x="0" y="0"/>
                      <a:ext cx="4284846" cy="1142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CA9" w:rsidRDefault="00661CA9" w:rsidP="0064063E">
      <w:pPr>
        <w:rPr>
          <w:rFonts w:ascii="Humanist531C BT" w:hAnsi="Humanist531C BT"/>
          <w:noProof/>
          <w:lang w:eastAsia="ru-RU"/>
        </w:rPr>
      </w:pPr>
    </w:p>
    <w:p w:rsidR="00560645" w:rsidRDefault="00130B82" w:rsidP="00661CA9">
      <w:pPr>
        <w:jc w:val="center"/>
      </w:pPr>
      <w:r>
        <w:rPr>
          <w:rFonts w:ascii="Humanist531C BT" w:hAnsi="Humanist531C BT"/>
          <w:noProof/>
          <w:lang w:eastAsia="ru-RU"/>
        </w:rPr>
        <w:drawing>
          <wp:inline distT="0" distB="0" distL="0" distR="0">
            <wp:extent cx="4219575" cy="936179"/>
            <wp:effectExtent l="19050" t="19050" r="9525" b="165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0" r="4603"/>
                    <a:stretch/>
                  </pic:blipFill>
                  <pic:spPr bwMode="auto">
                    <a:xfrm>
                      <a:off x="0" y="0"/>
                      <a:ext cx="4439207" cy="9849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CA9" w:rsidRDefault="00661CA9" w:rsidP="002C0B4A">
      <w:pPr>
        <w:jc w:val="center"/>
        <w:rPr>
          <w:rFonts w:ascii="PT Sans Narrow" w:hAnsi="PT Sans Narrow" w:cs="Arial"/>
          <w:b/>
          <w:bCs/>
          <w:caps/>
          <w:color w:val="000000"/>
          <w:kern w:val="36"/>
          <w:sz w:val="36"/>
          <w:szCs w:val="36"/>
          <w:u w:val="single"/>
        </w:rPr>
      </w:pPr>
    </w:p>
    <w:p w:rsidR="00661CA9" w:rsidRDefault="00661CA9" w:rsidP="002C0B4A">
      <w:pPr>
        <w:jc w:val="center"/>
        <w:rPr>
          <w:rFonts w:ascii="PT Sans Narrow" w:hAnsi="PT Sans Narrow" w:cs="Arial"/>
          <w:b/>
          <w:bCs/>
          <w:caps/>
          <w:color w:val="000000"/>
          <w:kern w:val="36"/>
          <w:sz w:val="36"/>
          <w:szCs w:val="36"/>
          <w:u w:val="single"/>
        </w:rPr>
      </w:pPr>
    </w:p>
    <w:p w:rsidR="00661CA9" w:rsidRPr="00661CA9" w:rsidRDefault="00661CA9" w:rsidP="002C0B4A">
      <w:pPr>
        <w:jc w:val="center"/>
        <w:rPr>
          <w:rFonts w:ascii="PT Sans Narrow" w:hAnsi="PT Sans Narrow" w:cs="Arial"/>
          <w:b/>
          <w:bCs/>
          <w:caps/>
          <w:color w:val="000000"/>
          <w:kern w:val="36"/>
          <w:sz w:val="48"/>
          <w:szCs w:val="36"/>
          <w:u w:val="single"/>
        </w:rPr>
      </w:pPr>
      <w:r w:rsidRPr="00661CA9">
        <w:rPr>
          <w:rFonts w:ascii="PT Sans Narrow" w:hAnsi="PT Sans Narrow" w:cs="Arial"/>
          <w:b/>
          <w:bCs/>
          <w:caps/>
          <w:color w:val="000000"/>
          <w:kern w:val="36"/>
          <w:sz w:val="48"/>
          <w:szCs w:val="36"/>
          <w:u w:val="single"/>
          <w:lang w:val="en-US"/>
        </w:rPr>
        <w:t>BPM</w:t>
      </w:r>
      <w:r w:rsidRPr="00661CA9">
        <w:rPr>
          <w:rFonts w:ascii="PT Sans Narrow" w:hAnsi="PT Sans Narrow" w:cs="Arial"/>
          <w:b/>
          <w:bCs/>
          <w:caps/>
          <w:color w:val="000000"/>
          <w:kern w:val="36"/>
          <w:sz w:val="48"/>
          <w:szCs w:val="36"/>
          <w:u w:val="single"/>
        </w:rPr>
        <w:t xml:space="preserve"> – ПРОЕКТ ГОДА</w:t>
      </w:r>
    </w:p>
    <w:p w:rsidR="00661CA9" w:rsidRDefault="00661CA9" w:rsidP="002C0B4A">
      <w:pPr>
        <w:jc w:val="center"/>
        <w:rPr>
          <w:rFonts w:ascii="PT Sans Narrow" w:hAnsi="PT Sans Narrow" w:cs="Arial"/>
          <w:b/>
          <w:bCs/>
          <w:caps/>
          <w:color w:val="000000"/>
          <w:kern w:val="36"/>
          <w:sz w:val="36"/>
          <w:szCs w:val="36"/>
          <w:u w:val="single"/>
        </w:rPr>
      </w:pPr>
    </w:p>
    <w:p w:rsidR="00661CA9" w:rsidRDefault="00661CA9" w:rsidP="002C0B4A">
      <w:pPr>
        <w:jc w:val="center"/>
        <w:rPr>
          <w:rFonts w:ascii="PT Sans Narrow" w:hAnsi="PT Sans Narrow" w:cs="Arial"/>
          <w:b/>
          <w:bCs/>
          <w:caps/>
          <w:color w:val="000000"/>
          <w:kern w:val="36"/>
          <w:sz w:val="36"/>
          <w:szCs w:val="36"/>
          <w:u w:val="single"/>
        </w:rPr>
      </w:pPr>
    </w:p>
    <w:p w:rsidR="000B4241" w:rsidRPr="00130B82" w:rsidRDefault="000B4241" w:rsidP="002C0B4A">
      <w:pPr>
        <w:jc w:val="center"/>
        <w:rPr>
          <w:rFonts w:ascii="PT Sans Narrow" w:hAnsi="PT Sans Narrow" w:cs="Arial"/>
          <w:b/>
          <w:bCs/>
          <w:caps/>
          <w:color w:val="000000"/>
          <w:kern w:val="36"/>
          <w:sz w:val="36"/>
          <w:szCs w:val="36"/>
          <w:u w:val="single"/>
        </w:rPr>
      </w:pPr>
      <w:r w:rsidRPr="00130B82">
        <w:rPr>
          <w:rFonts w:ascii="PT Sans Narrow" w:hAnsi="PT Sans Narrow" w:cs="Arial"/>
          <w:b/>
          <w:bCs/>
          <w:caps/>
          <w:color w:val="000000"/>
          <w:kern w:val="36"/>
          <w:sz w:val="36"/>
          <w:szCs w:val="36"/>
          <w:u w:val="single"/>
        </w:rPr>
        <w:t xml:space="preserve">Оптимизация процессов снабжения </w:t>
      </w:r>
    </w:p>
    <w:p w:rsidR="006B6479" w:rsidRPr="00130B82" w:rsidRDefault="000B4241" w:rsidP="002C0B4A">
      <w:pPr>
        <w:jc w:val="center"/>
        <w:rPr>
          <w:b/>
          <w:sz w:val="36"/>
          <w:szCs w:val="36"/>
        </w:rPr>
      </w:pPr>
      <w:r w:rsidRPr="00130B82">
        <w:rPr>
          <w:rFonts w:ascii="PT Sans Narrow" w:hAnsi="PT Sans Narrow" w:cs="Arial"/>
          <w:b/>
          <w:bCs/>
          <w:caps/>
          <w:color w:val="000000"/>
          <w:kern w:val="36"/>
          <w:sz w:val="36"/>
          <w:szCs w:val="36"/>
          <w:u w:val="single"/>
        </w:rPr>
        <w:t>(ПАО «Распадская угольная компания»)</w:t>
      </w:r>
    </w:p>
    <w:p w:rsidR="0076662E" w:rsidRPr="0029474C" w:rsidRDefault="0076662E" w:rsidP="0064063E"/>
    <w:p w:rsidR="00661CA9" w:rsidRDefault="00661CA9" w:rsidP="0064063E"/>
    <w:p w:rsidR="00661CA9" w:rsidRDefault="00661CA9" w:rsidP="0064063E"/>
    <w:p w:rsidR="00661CA9" w:rsidRDefault="00661CA9" w:rsidP="0064063E"/>
    <w:p w:rsidR="00661CA9" w:rsidRDefault="00661CA9" w:rsidP="0064063E"/>
    <w:p w:rsidR="00661CA9" w:rsidRDefault="00661CA9" w:rsidP="0064063E"/>
    <w:p w:rsidR="00661CA9" w:rsidRDefault="00661CA9" w:rsidP="0064063E"/>
    <w:p w:rsidR="00661CA9" w:rsidRDefault="00661CA9" w:rsidP="0064063E"/>
    <w:p w:rsidR="002D0671" w:rsidRDefault="002D0671" w:rsidP="0064063E"/>
    <w:p w:rsidR="00661CA9" w:rsidRPr="002D0671" w:rsidRDefault="00661CA9" w:rsidP="00661CA9">
      <w:pPr>
        <w:jc w:val="center"/>
        <w:rPr>
          <w:sz w:val="28"/>
        </w:rPr>
        <w:sectPr w:rsidR="00661CA9" w:rsidRPr="002D0671" w:rsidSect="00661CA9">
          <w:headerReference w:type="default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2D0671">
        <w:rPr>
          <w:sz w:val="28"/>
        </w:rPr>
        <w:t>Москва, 2020</w:t>
      </w:r>
    </w:p>
    <w:p w:rsidR="00990584" w:rsidRDefault="00990584" w:rsidP="0064063E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261567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4063E" w:rsidRDefault="0064063E">
          <w:pPr>
            <w:pStyle w:val="a6"/>
          </w:pPr>
          <w:r>
            <w:t>Оглавление</w:t>
          </w:r>
        </w:p>
        <w:p w:rsidR="0029474C" w:rsidRDefault="0064063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2833194" w:history="1">
            <w:r w:rsidR="0029474C" w:rsidRPr="004E17FE">
              <w:rPr>
                <w:rStyle w:val="a3"/>
                <w:noProof/>
              </w:rPr>
              <w:t>Введение</w:t>
            </w:r>
            <w:r w:rsidR="0029474C">
              <w:rPr>
                <w:noProof/>
                <w:webHidden/>
              </w:rPr>
              <w:tab/>
            </w:r>
            <w:r w:rsidR="0029474C">
              <w:rPr>
                <w:noProof/>
                <w:webHidden/>
              </w:rPr>
              <w:fldChar w:fldCharType="begin"/>
            </w:r>
            <w:r w:rsidR="0029474C">
              <w:rPr>
                <w:noProof/>
                <w:webHidden/>
              </w:rPr>
              <w:instrText xml:space="preserve"> PAGEREF _Toc32833194 \h </w:instrText>
            </w:r>
            <w:r w:rsidR="0029474C">
              <w:rPr>
                <w:noProof/>
                <w:webHidden/>
              </w:rPr>
            </w:r>
            <w:r w:rsidR="0029474C">
              <w:rPr>
                <w:noProof/>
                <w:webHidden/>
              </w:rPr>
              <w:fldChar w:fldCharType="separate"/>
            </w:r>
            <w:r w:rsidR="0029474C">
              <w:rPr>
                <w:noProof/>
                <w:webHidden/>
              </w:rPr>
              <w:t>3</w:t>
            </w:r>
            <w:r w:rsidR="0029474C">
              <w:rPr>
                <w:noProof/>
                <w:webHidden/>
              </w:rPr>
              <w:fldChar w:fldCharType="end"/>
            </w:r>
          </w:hyperlink>
        </w:p>
        <w:p w:rsidR="0029474C" w:rsidRDefault="0029474C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833195" w:history="1">
            <w:r w:rsidRPr="004E17FE">
              <w:rPr>
                <w:rStyle w:val="a3"/>
                <w:noProof/>
              </w:rPr>
              <w:t>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17FE">
              <w:rPr>
                <w:rStyle w:val="a3"/>
                <w:noProof/>
              </w:rPr>
              <w:t>Изменения бизнеса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_Toc32833195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74C" w:rsidRDefault="0029474C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833196" w:history="1">
            <w:r w:rsidRPr="004E17FE">
              <w:rPr>
                <w:rStyle w:val="a3"/>
                <w:noProof/>
              </w:rPr>
              <w:t>1.1.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17FE">
              <w:rPr>
                <w:rStyle w:val="a3"/>
                <w:noProof/>
              </w:rPr>
              <w:t>Предпосылки к изменениям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_Toc32833196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74C" w:rsidRDefault="0029474C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833197" w:history="1">
            <w:r w:rsidRPr="004E17FE">
              <w:rPr>
                <w:rStyle w:val="a3"/>
                <w:noProof/>
              </w:rPr>
              <w:t>1.2.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17FE">
              <w:rPr>
                <w:rStyle w:val="a3"/>
                <w:noProof/>
              </w:rPr>
              <w:t>Модель потока ТМЦ к началу изменений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_Toc32833197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74C" w:rsidRDefault="0029474C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833198" w:history="1">
            <w:r w:rsidRPr="004E17FE">
              <w:rPr>
                <w:rStyle w:val="a3"/>
                <w:noProof/>
              </w:rPr>
              <w:t>1.3.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17FE">
              <w:rPr>
                <w:rStyle w:val="a3"/>
                <w:noProof/>
              </w:rPr>
              <w:t>Целевая модель потока ТМЦ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_Toc32833198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74C" w:rsidRDefault="0029474C">
          <w:pPr>
            <w:pStyle w:val="1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833199" w:history="1">
            <w:r w:rsidRPr="004E17FE">
              <w:rPr>
                <w:rStyle w:val="a3"/>
                <w:noProof/>
              </w:rPr>
              <w:t>1.3.1.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17FE">
              <w:rPr>
                <w:rStyle w:val="a3"/>
                <w:noProof/>
              </w:rPr>
              <w:t>Модель потока ТМЦ 1-й этап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_Toc32833199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74C" w:rsidRDefault="0029474C">
          <w:pPr>
            <w:pStyle w:val="1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833200" w:history="1">
            <w:r w:rsidRPr="004E17FE">
              <w:rPr>
                <w:rStyle w:val="a3"/>
                <w:noProof/>
              </w:rPr>
              <w:t>1.3.2.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17FE">
              <w:rPr>
                <w:rStyle w:val="a3"/>
                <w:noProof/>
              </w:rPr>
              <w:t>Модель потока ТМЦ 2-й этап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_Toc32833200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74C" w:rsidRDefault="0029474C">
          <w:pPr>
            <w:pStyle w:val="1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833201" w:history="1">
            <w:r w:rsidRPr="004E17FE">
              <w:rPr>
                <w:rStyle w:val="a3"/>
                <w:noProof/>
              </w:rPr>
              <w:t>1.3.3.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17FE">
              <w:rPr>
                <w:rStyle w:val="a3"/>
                <w:noProof/>
              </w:rPr>
              <w:t>Модель потока ТМЦ 3-й этап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_Toc32833201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74C" w:rsidRDefault="0029474C">
          <w:pPr>
            <w:pStyle w:val="1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833202" w:history="1">
            <w:r w:rsidRPr="004E17FE">
              <w:rPr>
                <w:rStyle w:val="a3"/>
                <w:noProof/>
              </w:rPr>
              <w:t>1.3.4.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17FE">
              <w:rPr>
                <w:rStyle w:val="a3"/>
                <w:noProof/>
              </w:rPr>
              <w:t>Зеркалирование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_Toc32833202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74C" w:rsidRDefault="0029474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833203" w:history="1">
            <w:r w:rsidRPr="004E17FE">
              <w:rPr>
                <w:rStyle w:val="a3"/>
                <w:noProof/>
              </w:rPr>
              <w:t>Резюме по разделу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_Toc32833203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74C" w:rsidRDefault="0029474C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833204" w:history="1">
            <w:r w:rsidRPr="004E17FE">
              <w:rPr>
                <w:rStyle w:val="a3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17FE">
              <w:rPr>
                <w:rStyle w:val="a3"/>
                <w:noProof/>
              </w:rPr>
              <w:t>Бизнес-моделирование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_Toc32833204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74C" w:rsidRDefault="0029474C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833205" w:history="1">
            <w:r w:rsidRPr="004E17FE">
              <w:rPr>
                <w:rStyle w:val="a3"/>
                <w:noProof/>
              </w:rPr>
              <w:t>2.1.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17FE">
              <w:rPr>
                <w:rStyle w:val="a3"/>
                <w:noProof/>
              </w:rPr>
              <w:t>Схема логистической цепочки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_Toc32833205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74C" w:rsidRDefault="0029474C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833206" w:history="1">
            <w:r w:rsidRPr="004E17FE">
              <w:rPr>
                <w:rStyle w:val="a3"/>
                <w:noProof/>
              </w:rPr>
              <w:t>2.2.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17FE">
              <w:rPr>
                <w:rStyle w:val="a3"/>
                <w:noProof/>
              </w:rPr>
              <w:t>Моделирование в рабочих группах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_Toc32833206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74C" w:rsidRDefault="0029474C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833207" w:history="1">
            <w:r w:rsidRPr="004E17FE">
              <w:rPr>
                <w:rStyle w:val="a3"/>
                <w:noProof/>
              </w:rPr>
              <w:t>2.3.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17FE">
              <w:rPr>
                <w:rStyle w:val="a3"/>
                <w:noProof/>
              </w:rPr>
              <w:t xml:space="preserve">Анотации </w:t>
            </w:r>
            <w:r w:rsidRPr="004E17FE">
              <w:rPr>
                <w:rStyle w:val="a3"/>
                <w:noProof/>
                <w:lang w:val="en-US"/>
              </w:rPr>
              <w:t>Businesstudio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_Toc32833207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74C" w:rsidRDefault="0029474C">
          <w:pPr>
            <w:pStyle w:val="1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833208" w:history="1">
            <w:r w:rsidRPr="004E17FE">
              <w:rPr>
                <w:rStyle w:val="a3"/>
                <w:noProof/>
              </w:rPr>
              <w:t>2.3.1.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17FE">
              <w:rPr>
                <w:rStyle w:val="a3"/>
                <w:noProof/>
              </w:rPr>
              <w:t>Процессы снабжения верхнего уровня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_Toc32833208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74C" w:rsidRDefault="0029474C">
          <w:pPr>
            <w:pStyle w:val="1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833209" w:history="1">
            <w:r w:rsidRPr="004E17FE">
              <w:rPr>
                <w:rStyle w:val="a3"/>
                <w:noProof/>
              </w:rPr>
              <w:t>2.3.2.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17FE">
              <w:rPr>
                <w:rStyle w:val="a3"/>
                <w:noProof/>
              </w:rPr>
              <w:t>Типы процессов поставки ТМЦ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_Toc32833209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74C" w:rsidRDefault="0029474C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833210" w:history="1">
            <w:r w:rsidRPr="004E17FE">
              <w:rPr>
                <w:rStyle w:val="a3"/>
                <w:noProof/>
              </w:rPr>
              <w:t>2.4.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17FE">
              <w:rPr>
                <w:rStyle w:val="a3"/>
                <w:noProof/>
              </w:rPr>
              <w:t>Пример оптимизации процесса.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_Toc32833210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74C" w:rsidRDefault="0029474C">
          <w:pPr>
            <w:pStyle w:val="1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833211" w:history="1">
            <w:r w:rsidRPr="004E17FE">
              <w:rPr>
                <w:rStyle w:val="a3"/>
                <w:noProof/>
              </w:rPr>
              <w:t>2.4.1.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17FE">
              <w:rPr>
                <w:rStyle w:val="a3"/>
                <w:noProof/>
              </w:rPr>
              <w:t>До оптимизации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_Toc32833211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74C" w:rsidRDefault="0029474C">
          <w:pPr>
            <w:pStyle w:val="1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833212" w:history="1">
            <w:r w:rsidRPr="004E17FE">
              <w:rPr>
                <w:rStyle w:val="a3"/>
                <w:noProof/>
              </w:rPr>
              <w:t>2.4.2.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17FE">
              <w:rPr>
                <w:rStyle w:val="a3"/>
                <w:noProof/>
              </w:rPr>
              <w:t>Процесс оптимизации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_Toc32833212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74C" w:rsidRDefault="0029474C">
          <w:pPr>
            <w:pStyle w:val="1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833213" w:history="1">
            <w:r w:rsidRPr="004E17FE">
              <w:rPr>
                <w:rStyle w:val="a3"/>
                <w:noProof/>
              </w:rPr>
              <w:t>2.4.3.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17FE">
              <w:rPr>
                <w:rStyle w:val="a3"/>
                <w:noProof/>
              </w:rPr>
              <w:t>После оптимизации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_Toc32833213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74C" w:rsidRDefault="0029474C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833214" w:history="1">
            <w:r w:rsidRPr="004E17FE">
              <w:rPr>
                <w:rStyle w:val="a3"/>
                <w:noProof/>
              </w:rPr>
              <w:t>2.5.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17FE">
              <w:rPr>
                <w:rStyle w:val="a3"/>
                <w:noProof/>
              </w:rPr>
              <w:t>Пример смежных проектов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_Toc32833214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74C" w:rsidRDefault="0029474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833215" w:history="1">
            <w:r w:rsidRPr="004E17FE">
              <w:rPr>
                <w:rStyle w:val="a3"/>
                <w:noProof/>
              </w:rPr>
              <w:t>Эффекты от реализации изменений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_Toc32833215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74C" w:rsidRDefault="0029474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833216" w:history="1">
            <w:r w:rsidRPr="004E17FE">
              <w:rPr>
                <w:rStyle w:val="a3"/>
                <w:noProof/>
              </w:rPr>
              <w:t>Резюме по проекту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_Toc32833216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063E" w:rsidRDefault="0064063E">
          <w:r>
            <w:rPr>
              <w:b/>
              <w:bCs/>
            </w:rPr>
            <w:fldChar w:fldCharType="end"/>
          </w:r>
        </w:p>
      </w:sdtContent>
    </w:sdt>
    <w:p w:rsidR="0064063E" w:rsidRDefault="0064063E" w:rsidP="0064063E"/>
    <w:p w:rsidR="002D0671" w:rsidRDefault="002D0671" w:rsidP="0064063E">
      <w:pPr>
        <w:sectPr w:rsidR="002D0671" w:rsidSect="00661CA9">
          <w:pgSz w:w="11906" w:h="16838"/>
          <w:pgMar w:top="1423" w:right="850" w:bottom="1134" w:left="1701" w:header="708" w:footer="708" w:gutter="0"/>
          <w:cols w:space="708"/>
          <w:docGrid w:linePitch="360"/>
        </w:sectPr>
      </w:pPr>
    </w:p>
    <w:p w:rsidR="0064063E" w:rsidRPr="0064063E" w:rsidRDefault="0064063E" w:rsidP="0064063E"/>
    <w:p w:rsidR="00284116" w:rsidRDefault="00E53F9D" w:rsidP="00284116">
      <w:pPr>
        <w:pStyle w:val="1"/>
      </w:pPr>
      <w:bookmarkStart w:id="0" w:name="_Toc32833194"/>
      <w:r>
        <w:t>Введение</w:t>
      </w:r>
      <w:bookmarkEnd w:id="0"/>
    </w:p>
    <w:p w:rsidR="00870914" w:rsidRDefault="00870914" w:rsidP="00870914">
      <w:r>
        <w:t>ООО РУК является управляющей компанией. В группу компаний входят 7 шахт, 1 разрез, 3 обогатительные фабрики и 10 специализированных вспомогательных предприятий. Вместе с РУК это 22 самостоятельных юридических лица с централизованной системой снабжения. Централизованная система снабжения означает, что функция обеспечения управляемых предприятий выведена в управляющую компанию.</w:t>
      </w:r>
    </w:p>
    <w:p w:rsidR="00870914" w:rsidRDefault="00870914" w:rsidP="00870914">
      <w:r>
        <w:t xml:space="preserve">С 2015 по 2018 год система снабжения претерпела существенные изменения. Изменения системы дистрибуции повлекли за собой оптимизацию и автоматизацию процессов снабжения. </w:t>
      </w:r>
    </w:p>
    <w:p w:rsidR="00870914" w:rsidRDefault="00870914" w:rsidP="00870914">
      <w:r>
        <w:t xml:space="preserve">Сначала объединили склады четырех территориально удаленных предприятий в один кустовой склад. Вторым шагом полностью отказались от крупной распределительной материальной базы. Весь грузопоток направился напрямую на склады управляемых предприятий. Третьим шагом были выкуплены склады управляемых предприятий в управляющую организацию. До этого шага Заявитель получал ТМЦ на складе своего предприятия. В результате изменений Заявитель получал ТМЦ на складе «чужого» предприятия, другими словами – Заявитель шел в «магазин». Количество операций купли-продажи существенно выросло, что требовало автоматизации. </w:t>
      </w:r>
    </w:p>
    <w:p w:rsidR="00870914" w:rsidRDefault="00870914" w:rsidP="00870914">
      <w:r>
        <w:t xml:space="preserve">Следом за изменениями бизнеса, динамично менялись и информационные потоки. Значительная часть обсуждений в рабочей группе посвящалась именно моделированию процессов. Каждое ответственное изменение сопровождалось </w:t>
      </w:r>
      <w:proofErr w:type="spellStart"/>
      <w:r>
        <w:t>отрисовкой</w:t>
      </w:r>
      <w:proofErr w:type="spellEnd"/>
      <w:r>
        <w:t xml:space="preserve"> процессов, проверкой логичности и </w:t>
      </w:r>
      <w:proofErr w:type="spellStart"/>
      <w:r>
        <w:t>взаимоувязанности</w:t>
      </w:r>
      <w:proofErr w:type="spellEnd"/>
      <w:r>
        <w:t xml:space="preserve"> шагов выполнения операций. К реализации не приступали до тех пор, пока бизнес-модель не отвечала на все вопросы рабочей группы.</w:t>
      </w:r>
    </w:p>
    <w:p w:rsidR="00870914" w:rsidRDefault="00870914" w:rsidP="00870914">
      <w:r>
        <w:t xml:space="preserve">Бизнес-модели ложились в основу технических заданий на автоматизацию. Таким образом изменения бизнеса сопровождались оптимизацией и автоматизаций процессов. </w:t>
      </w:r>
    </w:p>
    <w:p w:rsidR="00870914" w:rsidRDefault="00870914" w:rsidP="00870914">
      <w:pPr>
        <w:rPr>
          <w:b/>
        </w:rPr>
      </w:pPr>
      <w:r>
        <w:rPr>
          <w:b/>
        </w:rPr>
        <w:t>Эффекты от изменений:</w:t>
      </w:r>
    </w:p>
    <w:p w:rsidR="00870914" w:rsidRDefault="00870914" w:rsidP="00870914">
      <w:r>
        <w:t>Время процесса оформления транзитной поставки (при объеме 1300 операций в месяц): до изменений время операции составляло 42 минуты, время ожидания - 15 дней. После изменений время операции составило 39 минут, время ожидания - 0 дней.</w:t>
      </w:r>
    </w:p>
    <w:p w:rsidR="00870914" w:rsidRDefault="00870914" w:rsidP="00870914">
      <w:r>
        <w:t>Уровень запасов сократился на 40% за период проведения изменений.</w:t>
      </w:r>
    </w:p>
    <w:p w:rsidR="00870914" w:rsidRDefault="00870914" w:rsidP="00870914">
      <w:r>
        <w:t>ОТИФ улучшился с 68 %, до 84 %;</w:t>
      </w:r>
    </w:p>
    <w:p w:rsidR="00870914" w:rsidRDefault="00870914" w:rsidP="00870914">
      <w:r>
        <w:t xml:space="preserve">Оборачиваемость: улучшилась </w:t>
      </w:r>
      <w:proofErr w:type="gramStart"/>
      <w:r>
        <w:t>с  67</w:t>
      </w:r>
      <w:proofErr w:type="gramEnd"/>
      <w:r>
        <w:t xml:space="preserve"> </w:t>
      </w:r>
      <w:proofErr w:type="spellStart"/>
      <w:r>
        <w:t>дн</w:t>
      </w:r>
      <w:proofErr w:type="spellEnd"/>
      <w:r>
        <w:t xml:space="preserve">. до 49 </w:t>
      </w:r>
      <w:proofErr w:type="spellStart"/>
      <w:r>
        <w:t>дн</w:t>
      </w:r>
      <w:proofErr w:type="spellEnd"/>
      <w:r>
        <w:t>.</w:t>
      </w:r>
    </w:p>
    <w:p w:rsidR="00870914" w:rsidRDefault="00870914" w:rsidP="00870914">
      <w:r>
        <w:t xml:space="preserve">Примерный эффект от внедрения целевой модели дистрибуции: </w:t>
      </w:r>
    </w:p>
    <w:p w:rsidR="00870914" w:rsidRDefault="00870914" w:rsidP="00870914">
      <w:r>
        <w:t xml:space="preserve">Оптимизация затрат – 72млн.руб./год; </w:t>
      </w:r>
    </w:p>
    <w:p w:rsidR="00870914" w:rsidRDefault="00870914" w:rsidP="00870914">
      <w:r>
        <w:t xml:space="preserve">Снижение запасов ТМЦ 150-200 </w:t>
      </w:r>
      <w:proofErr w:type="spellStart"/>
      <w:r>
        <w:t>млн.руб</w:t>
      </w:r>
      <w:proofErr w:type="spellEnd"/>
      <w:r>
        <w:t>. относительно текущего уровня</w:t>
      </w:r>
    </w:p>
    <w:p w:rsidR="00B73244" w:rsidRDefault="00275370" w:rsidP="00B73244">
      <w:pPr>
        <w:keepNext/>
      </w:pPr>
      <w:r w:rsidRPr="00275370">
        <w:rPr>
          <w:noProof/>
          <w:lang w:eastAsia="ru-RU"/>
        </w:rPr>
        <w:lastRenderedPageBreak/>
        <w:drawing>
          <wp:inline distT="0" distB="0" distL="0" distR="0">
            <wp:extent cx="5120640" cy="3994099"/>
            <wp:effectExtent l="0" t="0" r="3810" b="6985"/>
            <wp:docPr id="1" name="Рисунок 1" descr="C:\Users\kleymenov_dv\Documents\РУК\КартаСовмещённая из 200_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leymenov_dv\Documents\РУК\КартаСовмещённая из 200_А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89" b="4943"/>
                    <a:stretch/>
                  </pic:blipFill>
                  <pic:spPr bwMode="auto">
                    <a:xfrm>
                      <a:off x="0" y="0"/>
                      <a:ext cx="5121281" cy="399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0D8" w:rsidRDefault="00B73244" w:rsidP="00B73244">
      <w:pPr>
        <w:pStyle w:val="aa"/>
        <w:jc w:val="center"/>
      </w:pPr>
      <w:r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 w:rsidR="00FB6E71">
        <w:rPr>
          <w:noProof/>
        </w:rPr>
        <w:t>1</w:t>
      </w:r>
      <w:r w:rsidR="0029474C">
        <w:rPr>
          <w:noProof/>
        </w:rPr>
        <w:fldChar w:fldCharType="end"/>
      </w:r>
      <w:r>
        <w:t xml:space="preserve"> </w:t>
      </w:r>
      <w:r w:rsidR="001E0856">
        <w:t>–</w:t>
      </w:r>
      <w:r>
        <w:t xml:space="preserve"> </w:t>
      </w:r>
      <w:r w:rsidR="001E0856">
        <w:t>Географическое расположение предприятий ООО РУК</w:t>
      </w:r>
    </w:p>
    <w:p w:rsidR="00C62606" w:rsidRDefault="00C62606" w:rsidP="00C62606">
      <w:pPr>
        <w:pStyle w:val="1"/>
        <w:numPr>
          <w:ilvl w:val="0"/>
          <w:numId w:val="3"/>
        </w:numPr>
      </w:pPr>
      <w:bookmarkStart w:id="1" w:name="_Toc32833195"/>
      <w:r>
        <w:t>Изменения бизнеса</w:t>
      </w:r>
      <w:bookmarkEnd w:id="1"/>
    </w:p>
    <w:p w:rsidR="00FF10D8" w:rsidRPr="00C62606" w:rsidRDefault="00FF10D8" w:rsidP="00C62606">
      <w:pPr>
        <w:pStyle w:val="1"/>
        <w:numPr>
          <w:ilvl w:val="1"/>
          <w:numId w:val="3"/>
        </w:numPr>
        <w:rPr>
          <w:sz w:val="28"/>
        </w:rPr>
      </w:pPr>
      <w:bookmarkStart w:id="2" w:name="_Toc32833196"/>
      <w:r w:rsidRPr="00C62606">
        <w:rPr>
          <w:sz w:val="28"/>
        </w:rPr>
        <w:t>П</w:t>
      </w:r>
      <w:r w:rsidR="005A2B54" w:rsidRPr="00C62606">
        <w:rPr>
          <w:sz w:val="28"/>
        </w:rPr>
        <w:t>редпосылки к</w:t>
      </w:r>
      <w:r w:rsidRPr="00C62606">
        <w:rPr>
          <w:sz w:val="28"/>
        </w:rPr>
        <w:t xml:space="preserve"> изменени</w:t>
      </w:r>
      <w:r w:rsidR="005A2B54" w:rsidRPr="00C62606">
        <w:rPr>
          <w:sz w:val="28"/>
        </w:rPr>
        <w:t>ям</w:t>
      </w:r>
      <w:bookmarkEnd w:id="2"/>
    </w:p>
    <w:p w:rsidR="00FF10D8" w:rsidRPr="00275370" w:rsidRDefault="00FF10D8" w:rsidP="00FF10D8">
      <w:pPr>
        <w:rPr>
          <w:color w:val="FF0000"/>
        </w:rPr>
      </w:pPr>
      <w:r w:rsidRPr="00275370">
        <w:rPr>
          <w:color w:val="FF0000"/>
        </w:rPr>
        <w:t xml:space="preserve">В 2010 году собственниками компании принято решение о переходе на информационную систему </w:t>
      </w:r>
      <w:r w:rsidRPr="00275370">
        <w:rPr>
          <w:color w:val="FF0000"/>
          <w:lang w:val="en-US"/>
        </w:rPr>
        <w:t>SAP</w:t>
      </w:r>
      <w:r w:rsidRPr="00275370">
        <w:rPr>
          <w:color w:val="FF0000"/>
        </w:rPr>
        <w:t xml:space="preserve"> </w:t>
      </w:r>
      <w:r w:rsidRPr="00275370">
        <w:rPr>
          <w:color w:val="FF0000"/>
          <w:lang w:val="en-US"/>
        </w:rPr>
        <w:t>ERP</w:t>
      </w:r>
      <w:r w:rsidRPr="00275370">
        <w:rPr>
          <w:color w:val="FF0000"/>
        </w:rPr>
        <w:t xml:space="preserve">. </w:t>
      </w:r>
    </w:p>
    <w:p w:rsidR="00DF2809" w:rsidRPr="00FF10D8" w:rsidRDefault="00DF2809" w:rsidP="00FF10D8">
      <w:r>
        <w:t>В течение нескольких лет процессы компании подстраиваются под стандарты директивной информационной системы, люди учатся работать по новым правилам.</w:t>
      </w:r>
    </w:p>
    <w:p w:rsidR="00FF10D8" w:rsidRDefault="00FF10D8" w:rsidP="00FF10D8">
      <w:r>
        <w:t>В 2015 году на предприятиях междуреченской площадки (шахта Распадская, шахта Распадская-Коксовая, обогатительная фабрика Распадская, Разрез Распадский) завершается реализация полного контура планирования.</w:t>
      </w:r>
      <w:r w:rsidR="00746489">
        <w:t xml:space="preserve"> </w:t>
      </w:r>
    </w:p>
    <w:p w:rsidR="00746489" w:rsidRDefault="00746489" w:rsidP="00FF10D8">
      <w:r>
        <w:t>Полный контур планирования – это функционал, предполагающий наличие модуля по производственному планированию внутри единой ИС.</w:t>
      </w:r>
      <w:r w:rsidR="00DF2809">
        <w:t xml:space="preserve"> Появляются понятия «Лимит на списание ТМЦ» и «Объект отнесения затрат». </w:t>
      </w:r>
      <w:r w:rsidR="00DE34BD">
        <w:t>Другими словами,</w:t>
      </w:r>
      <w:r w:rsidR="00DF2809">
        <w:t xml:space="preserve"> появляется возможность сопоставить план и факт списания ТМЦ.</w:t>
      </w:r>
    </w:p>
    <w:p w:rsidR="009A05AD" w:rsidRDefault="002A3990" w:rsidP="00FF10D8">
      <w:r>
        <w:t>Таким образом, если до Полного контура планирования Заявки на ТМЦ оформлялись централизовано</w:t>
      </w:r>
      <w:r w:rsidR="00732A83">
        <w:t xml:space="preserve"> службой материально-технического снабжения</w:t>
      </w:r>
      <w:r>
        <w:t xml:space="preserve">, то теперь Заявители </w:t>
      </w:r>
      <w:r w:rsidR="00732A83">
        <w:t>получили возможность</w:t>
      </w:r>
      <w:r>
        <w:t xml:space="preserve"> оформлять Заявки на ТМЦ каждый от своего имени. </w:t>
      </w:r>
    </w:p>
    <w:p w:rsidR="002A3990" w:rsidRPr="00732A83" w:rsidRDefault="002A3990" w:rsidP="00FF10D8">
      <w:r>
        <w:t xml:space="preserve">Такой подход вывел систему снабжения на принципиально новый уровень возможностей. Теперь запасы на складах были не обезличенные, </w:t>
      </w:r>
      <w:r w:rsidR="00732A83">
        <w:t xml:space="preserve">но </w:t>
      </w:r>
      <w:r>
        <w:t xml:space="preserve">каждый материал был зарезервирован для своего «хозяина». </w:t>
      </w:r>
      <w:r w:rsidR="00953D2D">
        <w:t xml:space="preserve">Более того, появилась возможность посчитать уровень обеспечения каждой отдельной </w:t>
      </w:r>
      <w:r w:rsidR="00953D2D">
        <w:lastRenderedPageBreak/>
        <w:t xml:space="preserve">Заявки на ТМЦ, появляются полные основания для расчета показателя </w:t>
      </w:r>
      <w:r w:rsidR="00953D2D">
        <w:rPr>
          <w:lang w:val="en-US"/>
        </w:rPr>
        <w:t>OTIF</w:t>
      </w:r>
      <w:r w:rsidR="00953D2D">
        <w:t>.</w:t>
      </w:r>
      <w:r w:rsidR="00732A83">
        <w:t xml:space="preserve">, появляются предпосылки для расчета </w:t>
      </w:r>
      <w:r w:rsidR="00732A83">
        <w:rPr>
          <w:lang w:val="en-US"/>
        </w:rPr>
        <w:t>Lead</w:t>
      </w:r>
      <w:r w:rsidR="00732A83" w:rsidRPr="00732A83">
        <w:t>-</w:t>
      </w:r>
      <w:r w:rsidR="00732A83">
        <w:rPr>
          <w:lang w:val="en-US"/>
        </w:rPr>
        <w:t>Time</w:t>
      </w:r>
      <w:r w:rsidR="00732A83">
        <w:t xml:space="preserve"> </w:t>
      </w:r>
      <w:r w:rsidR="00DE34BD">
        <w:t xml:space="preserve">процесса </w:t>
      </w:r>
      <w:r w:rsidR="00732A83">
        <w:t>исполнения заявок на ТМЦ.</w:t>
      </w:r>
      <w:r w:rsidR="009A05AD">
        <w:t xml:space="preserve"> </w:t>
      </w:r>
    </w:p>
    <w:p w:rsidR="009A05AD" w:rsidRDefault="00746489" w:rsidP="00FF10D8">
      <w:r>
        <w:t xml:space="preserve">В августе 2015 года </w:t>
      </w:r>
      <w:r w:rsidR="00953D2D">
        <w:t xml:space="preserve">был </w:t>
      </w:r>
      <w:r>
        <w:t>инициирован проект по тиражированию Полного контура планирования на предприятия новокузнецкой площадки (</w:t>
      </w:r>
      <w:proofErr w:type="spellStart"/>
      <w:r>
        <w:t>ш.Алардинская</w:t>
      </w:r>
      <w:proofErr w:type="spellEnd"/>
      <w:r>
        <w:t xml:space="preserve">, </w:t>
      </w:r>
      <w:proofErr w:type="spellStart"/>
      <w:r>
        <w:t>ш.Осинниковская</w:t>
      </w:r>
      <w:proofErr w:type="spellEnd"/>
      <w:r>
        <w:t xml:space="preserve">, </w:t>
      </w:r>
      <w:proofErr w:type="spellStart"/>
      <w:r>
        <w:t>ш.Есаульская</w:t>
      </w:r>
      <w:proofErr w:type="spellEnd"/>
      <w:r>
        <w:t xml:space="preserve">, </w:t>
      </w:r>
      <w:proofErr w:type="spellStart"/>
      <w:r>
        <w:t>ш.Ерунаковская</w:t>
      </w:r>
      <w:proofErr w:type="spellEnd"/>
      <w:r>
        <w:t xml:space="preserve">, ЦОФ </w:t>
      </w:r>
      <w:proofErr w:type="spellStart"/>
      <w:r>
        <w:t>Абашевская</w:t>
      </w:r>
      <w:proofErr w:type="spellEnd"/>
      <w:r>
        <w:t>, ЦОФ Кузнецкая)</w:t>
      </w:r>
      <w:r w:rsidR="00DF2809">
        <w:t>.</w:t>
      </w:r>
      <w:r w:rsidR="009A05AD" w:rsidRPr="009A05AD">
        <w:t xml:space="preserve"> </w:t>
      </w:r>
    </w:p>
    <w:p w:rsidR="00275370" w:rsidRDefault="00275370" w:rsidP="00FF10D8"/>
    <w:p w:rsidR="00746489" w:rsidRDefault="009A05AD" w:rsidP="00FF10D8">
      <w:r>
        <w:t>Такие изменения стали предпосылками для дальнейшего развития системы</w:t>
      </w:r>
      <w:r w:rsidR="007071EE">
        <w:t xml:space="preserve"> снабжения</w:t>
      </w:r>
      <w:r>
        <w:t>.</w:t>
      </w:r>
    </w:p>
    <w:p w:rsidR="001E0856" w:rsidRDefault="00275370" w:rsidP="001E0856">
      <w:pPr>
        <w:keepNext/>
      </w:pPr>
      <w:r>
        <w:rPr>
          <w:noProof/>
          <w:lang w:eastAsia="ru-RU"/>
        </w:rPr>
        <w:drawing>
          <wp:inline distT="0" distB="0" distL="0" distR="0" wp14:anchorId="3DC85AB6" wp14:editId="04D0203B">
            <wp:extent cx="6098802" cy="11484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49" t="28259" r="14467" b="43714"/>
                    <a:stretch/>
                  </pic:blipFill>
                  <pic:spPr bwMode="auto">
                    <a:xfrm>
                      <a:off x="0" y="0"/>
                      <a:ext cx="6136269" cy="1155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370" w:rsidRPr="00746489" w:rsidRDefault="001E0856" w:rsidP="001E0856">
      <w:pPr>
        <w:pStyle w:val="aa"/>
        <w:jc w:val="center"/>
      </w:pPr>
      <w:r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 w:rsidR="00FB6E71">
        <w:rPr>
          <w:noProof/>
        </w:rPr>
        <w:t>2</w:t>
      </w:r>
      <w:r w:rsidR="0029474C">
        <w:rPr>
          <w:noProof/>
        </w:rPr>
        <w:fldChar w:fldCharType="end"/>
      </w:r>
      <w:r>
        <w:t xml:space="preserve"> – Инициативы и проекты на конец 2015 года</w:t>
      </w:r>
    </w:p>
    <w:p w:rsidR="00CE1695" w:rsidRPr="00C62606" w:rsidRDefault="00CE1695" w:rsidP="00C62606">
      <w:pPr>
        <w:pStyle w:val="1"/>
        <w:numPr>
          <w:ilvl w:val="1"/>
          <w:numId w:val="3"/>
        </w:numPr>
        <w:rPr>
          <w:sz w:val="28"/>
        </w:rPr>
      </w:pPr>
      <w:bookmarkStart w:id="3" w:name="_Toc32833197"/>
      <w:r w:rsidRPr="00C62606">
        <w:rPr>
          <w:sz w:val="28"/>
        </w:rPr>
        <w:t>Модель потока ТМЦ к началу изменений</w:t>
      </w:r>
      <w:bookmarkEnd w:id="3"/>
    </w:p>
    <w:p w:rsidR="009A05AD" w:rsidRDefault="009A05AD" w:rsidP="00FF10D8">
      <w:r>
        <w:t>Вот как выглядела систем</w:t>
      </w:r>
      <w:r w:rsidR="007071EE">
        <w:t>а</w:t>
      </w:r>
      <w:r>
        <w:t xml:space="preserve"> дистрибуции ТМЦ </w:t>
      </w:r>
      <w:r w:rsidR="005A2B54">
        <w:t>к</w:t>
      </w:r>
      <w:r>
        <w:t xml:space="preserve"> начал</w:t>
      </w:r>
      <w:r w:rsidR="005A2B54">
        <w:t>у</w:t>
      </w:r>
      <w:r>
        <w:t xml:space="preserve"> изменений:</w:t>
      </w:r>
    </w:p>
    <w:p w:rsidR="001E0856" w:rsidRDefault="009A05AD" w:rsidP="001E0856">
      <w:pPr>
        <w:keepNext/>
      </w:pPr>
      <w:r>
        <w:rPr>
          <w:noProof/>
          <w:lang w:eastAsia="ru-RU"/>
        </w:rPr>
        <w:drawing>
          <wp:inline distT="0" distB="0" distL="0" distR="0" wp14:anchorId="29533B25" wp14:editId="7910C777">
            <wp:extent cx="5909093" cy="327566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880" t="26069" r="12119" b="13814"/>
                    <a:stretch/>
                  </pic:blipFill>
                  <pic:spPr bwMode="auto">
                    <a:xfrm>
                      <a:off x="0" y="0"/>
                      <a:ext cx="5922427" cy="3283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5AD" w:rsidRDefault="001E0856" w:rsidP="001E0856">
      <w:pPr>
        <w:pStyle w:val="aa"/>
        <w:jc w:val="center"/>
      </w:pPr>
      <w:r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 w:rsidR="00FB6E71">
        <w:rPr>
          <w:noProof/>
        </w:rPr>
        <w:t>3</w:t>
      </w:r>
      <w:r w:rsidR="0029474C">
        <w:rPr>
          <w:noProof/>
        </w:rPr>
        <w:fldChar w:fldCharType="end"/>
      </w:r>
      <w:r>
        <w:t xml:space="preserve"> – Модель потока ТМЦ к началу изменений</w:t>
      </w:r>
    </w:p>
    <w:p w:rsidR="009A05AD" w:rsidRDefault="00B92A50" w:rsidP="00FF10D8">
      <w:r>
        <w:t xml:space="preserve">Особенности системы </w:t>
      </w:r>
      <w:r w:rsidR="00AC173E">
        <w:t>«</w:t>
      </w:r>
      <w:r>
        <w:t xml:space="preserve">Как </w:t>
      </w:r>
      <w:r w:rsidR="00AC173E">
        <w:t>было»</w:t>
      </w:r>
      <w:r>
        <w:t>:</w:t>
      </w:r>
    </w:p>
    <w:p w:rsidR="005A2B54" w:rsidRDefault="00B92A50" w:rsidP="00B92A50">
      <w:pPr>
        <w:pStyle w:val="a5"/>
        <w:numPr>
          <w:ilvl w:val="0"/>
          <w:numId w:val="24"/>
        </w:numPr>
      </w:pPr>
      <w:r>
        <w:t xml:space="preserve">Основной материальный поток направлен на Центральные склады предприятий – это транзитные поставки. </w:t>
      </w:r>
    </w:p>
    <w:p w:rsidR="005A2B54" w:rsidRDefault="005A2B54" w:rsidP="005A2B54">
      <w:pPr>
        <w:pStyle w:val="a5"/>
        <w:numPr>
          <w:ilvl w:val="0"/>
          <w:numId w:val="24"/>
        </w:numPr>
      </w:pPr>
      <w:r>
        <w:t xml:space="preserve">Транзитные поставки – это поставки на Предприятия по документам Управляющей компании с последующим </w:t>
      </w:r>
      <w:proofErr w:type="spellStart"/>
      <w:r>
        <w:t>перевыставлением</w:t>
      </w:r>
      <w:proofErr w:type="spellEnd"/>
      <w:r>
        <w:t xml:space="preserve"> документов реализации. В УК передан функционал </w:t>
      </w:r>
      <w:r w:rsidR="00DB4693">
        <w:t xml:space="preserve">по </w:t>
      </w:r>
      <w:r>
        <w:t>поиск</w:t>
      </w:r>
      <w:r w:rsidR="00DB4693">
        <w:t>у</w:t>
      </w:r>
      <w:r>
        <w:t xml:space="preserve"> поставщиков</w:t>
      </w:r>
      <w:r w:rsidR="00DB4693">
        <w:t xml:space="preserve"> и заключению договоров на поставку, поэтому </w:t>
      </w:r>
      <w:r w:rsidR="00DB4693">
        <w:lastRenderedPageBreak/>
        <w:t>Поставщик не может выставить Счет-фактуру напрямую на предприятие, по договору покупателем является ООО РУК.</w:t>
      </w:r>
    </w:p>
    <w:p w:rsidR="00B92A50" w:rsidRDefault="00B92A50" w:rsidP="00B92A50">
      <w:pPr>
        <w:pStyle w:val="a5"/>
        <w:numPr>
          <w:ilvl w:val="0"/>
          <w:numId w:val="24"/>
        </w:numPr>
      </w:pPr>
      <w:r>
        <w:t xml:space="preserve">Все, что невозможно поставить на конкретное предприятие, доставляется сначала на </w:t>
      </w:r>
      <w:r w:rsidR="00B30C05">
        <w:t>Новокузнецкую материальную базу (</w:t>
      </w:r>
      <w:r>
        <w:t>НМБ</w:t>
      </w:r>
      <w:r w:rsidR="00B30C05">
        <w:t>)</w:t>
      </w:r>
      <w:r w:rsidR="005A2B54">
        <w:t xml:space="preserve"> ООО РУК</w:t>
      </w:r>
      <w:r>
        <w:t>, а потом продается на предприятия.</w:t>
      </w:r>
    </w:p>
    <w:p w:rsidR="00B92A50" w:rsidRDefault="00B92A50" w:rsidP="00B92A50">
      <w:pPr>
        <w:pStyle w:val="a5"/>
        <w:numPr>
          <w:ilvl w:val="0"/>
          <w:numId w:val="24"/>
        </w:numPr>
      </w:pPr>
      <w:r>
        <w:t>Сложно управлять запасами. Приходится управлять запасами 1</w:t>
      </w:r>
      <w:r w:rsidR="004B04E3" w:rsidRPr="004B04E3">
        <w:t>5</w:t>
      </w:r>
      <w:r>
        <w:t xml:space="preserve">-ти предприятий. Один материал может хранится на </w:t>
      </w:r>
      <w:r w:rsidR="00B30C05">
        <w:t>каждом предприятии</w:t>
      </w:r>
      <w:r>
        <w:t>.</w:t>
      </w:r>
    </w:p>
    <w:p w:rsidR="00B92A50" w:rsidRDefault="00B92A50" w:rsidP="00B92A50">
      <w:pPr>
        <w:pStyle w:val="a5"/>
        <w:numPr>
          <w:ilvl w:val="0"/>
          <w:numId w:val="24"/>
        </w:numPr>
      </w:pPr>
      <w:r>
        <w:t>Транзитные поставки существенно тормозят процессы учета</w:t>
      </w:r>
      <w:r w:rsidR="00DB4693">
        <w:t xml:space="preserve"> из-за задержек </w:t>
      </w:r>
      <w:proofErr w:type="spellStart"/>
      <w:proofErr w:type="gramStart"/>
      <w:r w:rsidR="00DB4693">
        <w:t>товаро</w:t>
      </w:r>
      <w:proofErr w:type="spellEnd"/>
      <w:r w:rsidR="00DB4693">
        <w:t>-сопроводительных</w:t>
      </w:r>
      <w:proofErr w:type="gramEnd"/>
      <w:r w:rsidR="00DB4693">
        <w:t xml:space="preserve"> документов.</w:t>
      </w:r>
    </w:p>
    <w:p w:rsidR="0050176E" w:rsidRDefault="0050176E" w:rsidP="00B92A50">
      <w:pPr>
        <w:pStyle w:val="a5"/>
        <w:numPr>
          <w:ilvl w:val="0"/>
          <w:numId w:val="24"/>
        </w:numPr>
      </w:pPr>
      <w:r>
        <w:t>Процесс перепродажи трудоемкий, но количество транзакций не значительное.</w:t>
      </w:r>
    </w:p>
    <w:p w:rsidR="00356FE2" w:rsidRDefault="00356FE2" w:rsidP="00B92A50">
      <w:pPr>
        <w:pStyle w:val="a5"/>
        <w:numPr>
          <w:ilvl w:val="0"/>
          <w:numId w:val="24"/>
        </w:numPr>
      </w:pPr>
      <w:r>
        <w:t>Выдача ТМЦ Заявителю оформляется обычным перемещением ТМЦ в подотчет МОЛ по рукописным накладным на перемещение</w:t>
      </w:r>
      <w:r w:rsidR="009B12CE">
        <w:t>.</w:t>
      </w:r>
    </w:p>
    <w:p w:rsidR="00356FE2" w:rsidRDefault="00356FE2" w:rsidP="00356FE2">
      <w:pPr>
        <w:pStyle w:val="a5"/>
      </w:pPr>
    </w:p>
    <w:p w:rsidR="00FF10D8" w:rsidRDefault="009B12CE" w:rsidP="00FF10D8">
      <w:r>
        <w:t>Снабжение всегда являлось сервисной функцией. Чтобы дать хороший сервис Заявителю,</w:t>
      </w:r>
      <w:r w:rsidR="00953D2D">
        <w:t xml:space="preserve"> </w:t>
      </w:r>
      <w:r>
        <w:t>необходимо</w:t>
      </w:r>
      <w:r w:rsidR="00953D2D">
        <w:t xml:space="preserve"> задуматься о сокращении </w:t>
      </w:r>
      <w:r w:rsidR="00953D2D">
        <w:rPr>
          <w:lang w:val="en-US"/>
        </w:rPr>
        <w:t>Lead</w:t>
      </w:r>
      <w:r w:rsidR="00953D2D" w:rsidRPr="00953D2D">
        <w:t>-</w:t>
      </w:r>
      <w:r w:rsidR="00953D2D">
        <w:rPr>
          <w:lang w:val="en-US"/>
        </w:rPr>
        <w:t>Time</w:t>
      </w:r>
      <w:r w:rsidR="00953D2D">
        <w:t xml:space="preserve"> поставок. Одним из факторов, увеличивающих срок поставки, был удаленность предприятий Междуреченской площадки от основной распределительной Материальной базы. </w:t>
      </w:r>
      <w:r w:rsidR="00A95A08">
        <w:t>Все чаще на планерках звучит</w:t>
      </w:r>
      <w:r w:rsidR="00953D2D">
        <w:t xml:space="preserve"> </w:t>
      </w:r>
      <w:r w:rsidR="00153E5E">
        <w:t>иде</w:t>
      </w:r>
      <w:r w:rsidR="00A95A08">
        <w:t>я о</w:t>
      </w:r>
      <w:r w:rsidR="00153E5E">
        <w:t xml:space="preserve"> создани</w:t>
      </w:r>
      <w:r w:rsidR="00A95A08">
        <w:t>и</w:t>
      </w:r>
      <w:r w:rsidR="00153E5E">
        <w:t xml:space="preserve"> </w:t>
      </w:r>
      <w:r w:rsidR="00DF2809">
        <w:t xml:space="preserve">Кустового склада </w:t>
      </w:r>
      <w:r w:rsidR="00732A83">
        <w:t xml:space="preserve">в радиусе 5 км </w:t>
      </w:r>
      <w:r w:rsidR="00DF2809">
        <w:t>для предприятий, территориально удаленны</w:t>
      </w:r>
      <w:r w:rsidR="00732A83">
        <w:t>х от основной Материальной базы.</w:t>
      </w:r>
      <w:r w:rsidR="00996B18">
        <w:t xml:space="preserve"> А </w:t>
      </w:r>
      <w:r w:rsidR="00DB4693">
        <w:t>также</w:t>
      </w:r>
      <w:r w:rsidR="00996B18">
        <w:t xml:space="preserve"> идея о ликвидации распределительной базы в Новокузнецке.</w:t>
      </w:r>
    </w:p>
    <w:p w:rsidR="0029474C" w:rsidRDefault="0029474C" w:rsidP="00F45A2C">
      <w:pPr>
        <w:sectPr w:rsidR="0029474C" w:rsidSect="00661CA9">
          <w:pgSz w:w="11906" w:h="16838"/>
          <w:pgMar w:top="1423" w:right="850" w:bottom="1134" w:left="1701" w:header="708" w:footer="708" w:gutter="0"/>
          <w:cols w:space="708"/>
          <w:docGrid w:linePitch="360"/>
        </w:sectPr>
      </w:pPr>
    </w:p>
    <w:p w:rsidR="008B1563" w:rsidRPr="00C62606" w:rsidRDefault="008B1563" w:rsidP="00C62606">
      <w:pPr>
        <w:pStyle w:val="1"/>
        <w:numPr>
          <w:ilvl w:val="1"/>
          <w:numId w:val="3"/>
        </w:numPr>
        <w:rPr>
          <w:sz w:val="28"/>
        </w:rPr>
      </w:pPr>
      <w:bookmarkStart w:id="4" w:name="_Toc32833198"/>
      <w:r w:rsidRPr="00C62606">
        <w:rPr>
          <w:sz w:val="28"/>
        </w:rPr>
        <w:lastRenderedPageBreak/>
        <w:t>Целевая модель потока ТМЦ</w:t>
      </w:r>
      <w:bookmarkEnd w:id="4"/>
    </w:p>
    <w:p w:rsidR="00784CBA" w:rsidRPr="00C62606" w:rsidRDefault="00784CBA" w:rsidP="00C62606">
      <w:pPr>
        <w:pStyle w:val="1"/>
        <w:numPr>
          <w:ilvl w:val="2"/>
          <w:numId w:val="3"/>
        </w:numPr>
        <w:rPr>
          <w:sz w:val="24"/>
        </w:rPr>
      </w:pPr>
      <w:bookmarkStart w:id="5" w:name="_Toc32833199"/>
      <w:r w:rsidRPr="00C62606">
        <w:rPr>
          <w:sz w:val="24"/>
        </w:rPr>
        <w:t>Модель потока ТМЦ 1-й этап</w:t>
      </w:r>
      <w:bookmarkEnd w:id="5"/>
    </w:p>
    <w:p w:rsidR="00996B18" w:rsidRDefault="00996B18" w:rsidP="00996B18">
      <w:r>
        <w:t xml:space="preserve">Работы по изменению настроек системы </w:t>
      </w:r>
      <w:r w:rsidR="00AC173E">
        <w:t xml:space="preserve">были рассчитаны на 2 этапа, по факту потребовалось </w:t>
      </w:r>
      <w:r>
        <w:t>6 месяцев с января по июнь 2016г.</w:t>
      </w:r>
    </w:p>
    <w:p w:rsidR="001E0856" w:rsidRDefault="00996B18" w:rsidP="001E0856">
      <w:pPr>
        <w:keepNext/>
      </w:pPr>
      <w:r>
        <w:rPr>
          <w:noProof/>
          <w:lang w:eastAsia="ru-RU"/>
        </w:rPr>
        <w:drawing>
          <wp:inline distT="0" distB="0" distL="0" distR="0" wp14:anchorId="10F7C830" wp14:editId="0CC79D40">
            <wp:extent cx="5875361" cy="3902042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766" t="16338" r="12694" b="12179"/>
                    <a:stretch/>
                  </pic:blipFill>
                  <pic:spPr bwMode="auto">
                    <a:xfrm>
                      <a:off x="0" y="0"/>
                      <a:ext cx="5897062" cy="3916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B18" w:rsidRPr="00327E63" w:rsidRDefault="001E0856" w:rsidP="001E0856">
      <w:pPr>
        <w:pStyle w:val="aa"/>
        <w:jc w:val="center"/>
      </w:pPr>
      <w:r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 w:rsidR="00FB6E71">
        <w:rPr>
          <w:noProof/>
        </w:rPr>
        <w:t>4</w:t>
      </w:r>
      <w:r w:rsidR="0029474C">
        <w:rPr>
          <w:noProof/>
        </w:rPr>
        <w:fldChar w:fldCharType="end"/>
      </w:r>
      <w:r>
        <w:t xml:space="preserve"> –Модель потока ТМЦ 1-й этап</w:t>
      </w:r>
    </w:p>
    <w:p w:rsidR="00996B18" w:rsidRDefault="00996B18" w:rsidP="00996B18"/>
    <w:p w:rsidR="0029474C" w:rsidRDefault="0029474C" w:rsidP="00996B18">
      <w:pPr>
        <w:sectPr w:rsidR="0029474C" w:rsidSect="00661CA9">
          <w:pgSz w:w="11906" w:h="16838"/>
          <w:pgMar w:top="1423" w:right="850" w:bottom="1134" w:left="1701" w:header="708" w:footer="708" w:gutter="0"/>
          <w:cols w:space="708"/>
          <w:docGrid w:linePitch="360"/>
        </w:sectPr>
      </w:pPr>
    </w:p>
    <w:p w:rsidR="00784CBA" w:rsidRPr="00C62606" w:rsidRDefault="00784CBA" w:rsidP="00C62606">
      <w:pPr>
        <w:pStyle w:val="1"/>
        <w:numPr>
          <w:ilvl w:val="2"/>
          <w:numId w:val="3"/>
        </w:numPr>
        <w:rPr>
          <w:sz w:val="24"/>
        </w:rPr>
      </w:pPr>
      <w:bookmarkStart w:id="6" w:name="_Toc32833200"/>
      <w:r w:rsidRPr="00C62606">
        <w:rPr>
          <w:sz w:val="24"/>
        </w:rPr>
        <w:lastRenderedPageBreak/>
        <w:t>Модель потока ТМЦ 2-й этап</w:t>
      </w:r>
      <w:bookmarkEnd w:id="6"/>
    </w:p>
    <w:p w:rsidR="00996B18" w:rsidRDefault="00996B18" w:rsidP="00356B32"/>
    <w:p w:rsidR="001E0856" w:rsidRPr="00327E63" w:rsidRDefault="00996B18" w:rsidP="001E0856">
      <w:pPr>
        <w:pStyle w:val="aa"/>
        <w:jc w:val="center"/>
      </w:pPr>
      <w:r>
        <w:rPr>
          <w:noProof/>
          <w:lang w:eastAsia="ru-RU"/>
        </w:rPr>
        <w:drawing>
          <wp:inline distT="0" distB="0" distL="0" distR="0" wp14:anchorId="55244234" wp14:editId="6B0CB2B7">
            <wp:extent cx="5882185" cy="3921457"/>
            <wp:effectExtent l="0" t="0" r="444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880" t="16133" r="12464" b="11977"/>
                    <a:stretch/>
                  </pic:blipFill>
                  <pic:spPr bwMode="auto">
                    <a:xfrm>
                      <a:off x="0" y="0"/>
                      <a:ext cx="5897128" cy="3931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0856" w:rsidRPr="001E0856">
        <w:t xml:space="preserve"> </w:t>
      </w:r>
      <w:r w:rsidR="001E0856"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 w:rsidR="00FB6E71">
        <w:rPr>
          <w:noProof/>
        </w:rPr>
        <w:t>5</w:t>
      </w:r>
      <w:r w:rsidR="0029474C">
        <w:rPr>
          <w:noProof/>
        </w:rPr>
        <w:fldChar w:fldCharType="end"/>
      </w:r>
      <w:r w:rsidR="001E0856">
        <w:t xml:space="preserve"> –Модель потока ТМЦ 2-й этап</w:t>
      </w:r>
    </w:p>
    <w:p w:rsidR="005C6D2B" w:rsidRDefault="005C6D2B" w:rsidP="005C6D2B">
      <w:r>
        <w:t>Особенности целевой схемы после двух этапов реализации:</w:t>
      </w:r>
    </w:p>
    <w:p w:rsidR="005C6D2B" w:rsidRDefault="005C6D2B" w:rsidP="005C6D2B">
      <w:pPr>
        <w:pStyle w:val="a5"/>
        <w:numPr>
          <w:ilvl w:val="0"/>
          <w:numId w:val="27"/>
        </w:numPr>
      </w:pPr>
      <w:r>
        <w:t>Снижение стоимости функции снабжения</w:t>
      </w:r>
    </w:p>
    <w:p w:rsidR="005C6D2B" w:rsidRDefault="005C6D2B" w:rsidP="005C6D2B">
      <w:pPr>
        <w:pStyle w:val="a5"/>
        <w:numPr>
          <w:ilvl w:val="0"/>
          <w:numId w:val="27"/>
        </w:numPr>
      </w:pPr>
      <w:r>
        <w:t xml:space="preserve">Близость ТМЦ к Заявителю </w:t>
      </w:r>
    </w:p>
    <w:p w:rsidR="005C6D2B" w:rsidRDefault="005C6D2B" w:rsidP="005C6D2B">
      <w:pPr>
        <w:pStyle w:val="a5"/>
        <w:numPr>
          <w:ilvl w:val="0"/>
          <w:numId w:val="27"/>
        </w:numPr>
      </w:pPr>
      <w:r>
        <w:t>Увеличились требования к поставщикам</w:t>
      </w:r>
    </w:p>
    <w:p w:rsidR="005C6D2B" w:rsidRDefault="005C6D2B" w:rsidP="005C6D2B">
      <w:pPr>
        <w:pStyle w:val="a5"/>
        <w:numPr>
          <w:ilvl w:val="0"/>
          <w:numId w:val="27"/>
        </w:numPr>
      </w:pPr>
      <w:r>
        <w:t>Увеличился объем транзитных операций, при этом трудоемкость остается по прежнему высокой.</w:t>
      </w:r>
    </w:p>
    <w:p w:rsidR="005C6D2B" w:rsidRDefault="005C6D2B" w:rsidP="005C6D2B">
      <w:pPr>
        <w:pStyle w:val="a5"/>
        <w:numPr>
          <w:ilvl w:val="0"/>
          <w:numId w:val="27"/>
        </w:numPr>
      </w:pPr>
      <w:r>
        <w:t>Созданы виртуальные транзитные склады на каждом предприятии, что позволило соблюсти сроки закрытия отчетности.</w:t>
      </w:r>
    </w:p>
    <w:p w:rsidR="00996B18" w:rsidRDefault="00AC173E" w:rsidP="005C6D2B">
      <w:pPr>
        <w:ind w:firstLine="709"/>
        <w:jc w:val="both"/>
      </w:pPr>
      <w:r>
        <w:t>В результате изменений увеличился о</w:t>
      </w:r>
      <w:r w:rsidR="00C15636">
        <w:t xml:space="preserve">бъем транзитных операций. </w:t>
      </w:r>
      <w:r w:rsidR="006B1766">
        <w:t xml:space="preserve">Чтобы </w:t>
      </w:r>
      <w:r w:rsidR="00431A76">
        <w:t>сократить время на выполнение транзитных операций</w:t>
      </w:r>
      <w:r w:rsidR="006B1766">
        <w:t xml:space="preserve"> </w:t>
      </w:r>
      <w:r w:rsidR="00431A76">
        <w:t>были созданы</w:t>
      </w:r>
      <w:r w:rsidR="006B1766">
        <w:t xml:space="preserve"> транзитны</w:t>
      </w:r>
      <w:r w:rsidR="00431A76">
        <w:t xml:space="preserve">е </w:t>
      </w:r>
      <w:r w:rsidR="006B1766">
        <w:t>склад</w:t>
      </w:r>
      <w:r w:rsidR="00431A76">
        <w:t>ы</w:t>
      </w:r>
      <w:r w:rsidR="006B1766">
        <w:t xml:space="preserve"> ООО РУК непосредственно на самих предприятиях. Специалисты снабжения были приняты на 0,1 ставку в ООО РУК и по доверенности оформляли транзитные операции</w:t>
      </w:r>
      <w:r w:rsidR="00431A76">
        <w:t xml:space="preserve"> от имени ООО РУК</w:t>
      </w:r>
      <w:r w:rsidR="006B1766">
        <w:t>. Это позволило существенно сократить время на перевыставление Счетов-фактур,</w:t>
      </w:r>
      <w:r w:rsidR="00431A76">
        <w:t xml:space="preserve"> снизить </w:t>
      </w:r>
      <w:proofErr w:type="spellStart"/>
      <w:r w:rsidR="00431A76">
        <w:t>неотфактурованные</w:t>
      </w:r>
      <w:proofErr w:type="spellEnd"/>
      <w:r w:rsidR="00431A76">
        <w:t xml:space="preserve"> поставки, сократить налоговые риски по возмещению НДС и это помогло приблизиться к целевому значению по срокам закрытия отчетного месяца.</w:t>
      </w:r>
      <w:r w:rsidR="000A60D6">
        <w:t xml:space="preserve"> При такой схеме не нужно было физически отправлять оригиналы документов в управляющую компанию для </w:t>
      </w:r>
      <w:proofErr w:type="spellStart"/>
      <w:r w:rsidR="000A60D6">
        <w:t>перевыставления</w:t>
      </w:r>
      <w:proofErr w:type="spellEnd"/>
      <w:r w:rsidR="000A60D6">
        <w:t xml:space="preserve"> Счетов-фактур.</w:t>
      </w:r>
      <w:r w:rsidR="0043223E">
        <w:t xml:space="preserve"> И все же это была временная мера, а сам процесс требовал оптимизации.</w:t>
      </w:r>
    </w:p>
    <w:p w:rsidR="007433B5" w:rsidRDefault="007433B5" w:rsidP="00356B32"/>
    <w:p w:rsidR="005C6D2B" w:rsidRDefault="005C6D2B" w:rsidP="00356B32"/>
    <w:p w:rsidR="005C6D2B" w:rsidRDefault="005C6D2B" w:rsidP="00356B32"/>
    <w:p w:rsidR="005C6D2B" w:rsidRDefault="005C6D2B" w:rsidP="005C6D2B">
      <w:pPr>
        <w:keepNext/>
      </w:pPr>
      <w:r w:rsidRPr="007608F6">
        <w:rPr>
          <w:noProof/>
          <w:lang w:eastAsia="ru-RU"/>
        </w:rPr>
        <w:drawing>
          <wp:inline distT="0" distB="0" distL="0" distR="0" wp14:anchorId="391AFD39" wp14:editId="5B7151D1">
            <wp:extent cx="5940425" cy="95567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D2B" w:rsidRDefault="005C6D2B" w:rsidP="005C6D2B">
      <w:pPr>
        <w:pStyle w:val="aa"/>
        <w:jc w:val="center"/>
      </w:pPr>
      <w:r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 w:rsidR="00FB6E71">
        <w:rPr>
          <w:noProof/>
        </w:rPr>
        <w:t>6</w:t>
      </w:r>
      <w:r w:rsidR="0029474C">
        <w:rPr>
          <w:noProof/>
        </w:rPr>
        <w:fldChar w:fldCharType="end"/>
      </w:r>
      <w:r>
        <w:t xml:space="preserve"> – График изменений к концу 2-го этапа</w:t>
      </w:r>
    </w:p>
    <w:p w:rsidR="00784CBA" w:rsidRPr="00C62606" w:rsidRDefault="00784CBA" w:rsidP="00C62606">
      <w:pPr>
        <w:pStyle w:val="1"/>
        <w:numPr>
          <w:ilvl w:val="2"/>
          <w:numId w:val="3"/>
        </w:numPr>
        <w:rPr>
          <w:sz w:val="24"/>
        </w:rPr>
      </w:pPr>
      <w:bookmarkStart w:id="7" w:name="_Toc32833201"/>
      <w:r w:rsidRPr="00C62606">
        <w:rPr>
          <w:sz w:val="24"/>
        </w:rPr>
        <w:t>Модель потока ТМЦ 3-й этап</w:t>
      </w:r>
      <w:bookmarkEnd w:id="7"/>
    </w:p>
    <w:p w:rsidR="00C61346" w:rsidRDefault="00C42D8A" w:rsidP="00AC173E">
      <w:pPr>
        <w:ind w:firstLine="709"/>
        <w:jc w:val="both"/>
      </w:pPr>
      <w:r>
        <w:t xml:space="preserve">Однако же центральные склады </w:t>
      </w:r>
      <w:proofErr w:type="gramStart"/>
      <w:r>
        <w:t>по прежнему</w:t>
      </w:r>
      <w:proofErr w:type="gramEnd"/>
      <w:r>
        <w:t xml:space="preserve"> оставались на предприятиях и доставляли не мало хлопот в управлении запасами. Поэтом</w:t>
      </w:r>
      <w:r w:rsidR="00F950E1">
        <w:t xml:space="preserve">у родился третий этап изменений под названием </w:t>
      </w:r>
      <w:r w:rsidR="001D1DA6">
        <w:t xml:space="preserve">«Централизация складов». </w:t>
      </w:r>
    </w:p>
    <w:p w:rsidR="00C42D8A" w:rsidRDefault="001D1DA6" w:rsidP="00AC173E">
      <w:pPr>
        <w:ind w:firstLine="709"/>
        <w:jc w:val="both"/>
      </w:pPr>
      <w:r>
        <w:t xml:space="preserve">Суть изменений простая – выкупить </w:t>
      </w:r>
      <w:r w:rsidR="00C61346">
        <w:t xml:space="preserve">запасы </w:t>
      </w:r>
      <w:r>
        <w:t>центральны</w:t>
      </w:r>
      <w:r w:rsidR="00C61346">
        <w:t>х</w:t>
      </w:r>
      <w:r>
        <w:t xml:space="preserve"> склад</w:t>
      </w:r>
      <w:r w:rsidR="00C61346">
        <w:t>ов всех предприятий в ООО РУК, а склады передать в аренду ООО РУК.</w:t>
      </w:r>
      <w:r w:rsidR="002A41CE">
        <w:t xml:space="preserve"> При этом Поставщик заезжает на территорию предприятия, но груз принимает кладовщик ООО РУК.</w:t>
      </w:r>
    </w:p>
    <w:p w:rsidR="005C6D2B" w:rsidRDefault="00AC173E" w:rsidP="005C6D2B">
      <w:pPr>
        <w:keepNext/>
        <w:jc w:val="center"/>
      </w:pPr>
      <w:r w:rsidRPr="00264389">
        <w:rPr>
          <w:noProof/>
          <w:lang w:eastAsia="ru-RU"/>
        </w:rPr>
        <w:drawing>
          <wp:inline distT="0" distB="0" distL="0" distR="0">
            <wp:extent cx="3914775" cy="3152775"/>
            <wp:effectExtent l="19050" t="19050" r="28575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152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6D2B" w:rsidRDefault="005C6D2B" w:rsidP="005C6D2B">
      <w:pPr>
        <w:pStyle w:val="aa"/>
        <w:jc w:val="center"/>
      </w:pPr>
      <w:r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 w:rsidR="00FB6E71">
        <w:rPr>
          <w:noProof/>
        </w:rPr>
        <w:t>7</w:t>
      </w:r>
      <w:r w:rsidR="0029474C">
        <w:rPr>
          <w:noProof/>
        </w:rPr>
        <w:fldChar w:fldCharType="end"/>
      </w:r>
      <w:r>
        <w:t xml:space="preserve"> – Модель потока ТМЦ 3-й этап</w:t>
      </w:r>
    </w:p>
    <w:p w:rsidR="005C6D2B" w:rsidRDefault="005C6D2B" w:rsidP="005C6D2B">
      <w:pPr>
        <w:ind w:firstLine="709"/>
        <w:jc w:val="both"/>
      </w:pPr>
    </w:p>
    <w:p w:rsidR="00C61346" w:rsidRDefault="00C61346" w:rsidP="005C6D2B">
      <w:pPr>
        <w:ind w:firstLine="709"/>
        <w:jc w:val="both"/>
      </w:pPr>
      <w:r>
        <w:t xml:space="preserve">С этого момента отпадает потребность в </w:t>
      </w:r>
      <w:proofErr w:type="spellStart"/>
      <w:r>
        <w:t>вирутальных</w:t>
      </w:r>
      <w:proofErr w:type="spellEnd"/>
      <w:r>
        <w:t xml:space="preserve"> транзитных складах, а Заявитель приходит получать ТМЦ теперь уже не на склад своего предприятия, а в «магазин». Выдача ТМЦ сопровождается трудоемким оформлением купли-продажи между РУК и Предприятием </w:t>
      </w:r>
      <w:r w:rsidR="00035112">
        <w:t>(</w:t>
      </w:r>
      <w:r>
        <w:t>вместо обычного перемещения</w:t>
      </w:r>
      <w:r w:rsidR="00035112">
        <w:t>)</w:t>
      </w:r>
      <w:r>
        <w:t>. Теперь количество операций купли-продажи вырастет в несколько десятков раз, а сама процедура купли-продажи становится объектом №1 для оптимизации.</w:t>
      </w:r>
    </w:p>
    <w:p w:rsidR="00AC173E" w:rsidRDefault="00AC173E" w:rsidP="00AC173E">
      <w:pPr>
        <w:jc w:val="both"/>
      </w:pPr>
    </w:p>
    <w:p w:rsidR="002A41CE" w:rsidRDefault="0052737A" w:rsidP="00AC173E">
      <w:pPr>
        <w:ind w:firstLine="709"/>
        <w:jc w:val="both"/>
      </w:pPr>
      <w:r>
        <w:t xml:space="preserve">Для решения этой задачи </w:t>
      </w:r>
      <w:r w:rsidR="002A41CE">
        <w:t>параллельно с выкупом складов запускается другой проект под названием «Зеркалирование».</w:t>
      </w:r>
    </w:p>
    <w:p w:rsidR="005C1714" w:rsidRDefault="005C1714" w:rsidP="00356B32"/>
    <w:p w:rsidR="007A0D66" w:rsidRPr="00C62606" w:rsidRDefault="007A0D66" w:rsidP="00C62606">
      <w:pPr>
        <w:pStyle w:val="1"/>
        <w:numPr>
          <w:ilvl w:val="2"/>
          <w:numId w:val="3"/>
        </w:numPr>
        <w:rPr>
          <w:sz w:val="24"/>
        </w:rPr>
      </w:pPr>
      <w:bookmarkStart w:id="8" w:name="_Toc32833202"/>
      <w:r w:rsidRPr="00C62606">
        <w:rPr>
          <w:sz w:val="24"/>
        </w:rPr>
        <w:t>Зеркалирование</w:t>
      </w:r>
      <w:bookmarkEnd w:id="8"/>
    </w:p>
    <w:p w:rsidR="007A0D66" w:rsidRDefault="001C11AB" w:rsidP="005C6D2B">
      <w:pPr>
        <w:ind w:firstLine="709"/>
        <w:jc w:val="both"/>
      </w:pPr>
      <w:r>
        <w:t xml:space="preserve">Суть изменений заключается в зеркальном отражении операции купли-продажи </w:t>
      </w:r>
      <w:r w:rsidR="009D113A">
        <w:t>одновременно</w:t>
      </w:r>
      <w:r>
        <w:t xml:space="preserve"> на отпускающей и на принимающей стороне.</w:t>
      </w:r>
    </w:p>
    <w:p w:rsidR="001C11AB" w:rsidRDefault="001C11AB" w:rsidP="005C6D2B">
      <w:pPr>
        <w:ind w:firstLine="709"/>
        <w:jc w:val="both"/>
      </w:pPr>
      <w:r>
        <w:t xml:space="preserve">Разговоры о </w:t>
      </w:r>
      <w:proofErr w:type="spellStart"/>
      <w:r>
        <w:t>Зеркалировании</w:t>
      </w:r>
      <w:proofErr w:type="spellEnd"/>
      <w:r>
        <w:t xml:space="preserve"> велись в Управляющей компании уже давно, но техническ</w:t>
      </w:r>
      <w:r w:rsidR="00585BD2">
        <w:t xml:space="preserve">ое решение стало очевидным </w:t>
      </w:r>
      <w:r>
        <w:t>после того, как Зеркалирование было реализовано в области услуг.</w:t>
      </w:r>
    </w:p>
    <w:p w:rsidR="001C11AB" w:rsidRDefault="001C11AB" w:rsidP="005C6D2B">
      <w:pPr>
        <w:ind w:firstLine="709"/>
        <w:jc w:val="both"/>
      </w:pPr>
      <w:r>
        <w:t xml:space="preserve">В разработке целевых схем процессов </w:t>
      </w:r>
      <w:proofErr w:type="spellStart"/>
      <w:r>
        <w:t>зеркалирования</w:t>
      </w:r>
      <w:proofErr w:type="spellEnd"/>
      <w:r>
        <w:t xml:space="preserve"> рабочей группе необходимо было учесть и то, что параллельно был запущен смежный проект по внедрению ЭЦП (электронно-цифровой подписи). </w:t>
      </w:r>
    </w:p>
    <w:p w:rsidR="007A0D66" w:rsidRDefault="0069246D" w:rsidP="005C6D2B">
      <w:pPr>
        <w:ind w:firstLine="709"/>
        <w:jc w:val="both"/>
      </w:pPr>
      <w:r>
        <w:t xml:space="preserve">Проект </w:t>
      </w:r>
      <w:proofErr w:type="spellStart"/>
      <w:r>
        <w:t>Зераклирование</w:t>
      </w:r>
      <w:proofErr w:type="spellEnd"/>
      <w:r>
        <w:t xml:space="preserve"> в комбинации с ЭЦП позволил заметно оптимизировать процессы снабжения и стал логичным завершением изменений, начавшихся в 2015 году.</w:t>
      </w:r>
    </w:p>
    <w:p w:rsidR="009D113A" w:rsidRDefault="009D113A" w:rsidP="007A0D66"/>
    <w:p w:rsidR="00FE4DBE" w:rsidRDefault="0069246D" w:rsidP="00FE4DBE">
      <w:pPr>
        <w:keepNext/>
      </w:pPr>
      <w:r>
        <w:rPr>
          <w:noProof/>
          <w:lang w:eastAsia="ru-RU"/>
        </w:rPr>
        <w:drawing>
          <wp:inline distT="0" distB="0" distL="0" distR="0" wp14:anchorId="68E25C48" wp14:editId="4EFB2ECA">
            <wp:extent cx="5939790" cy="97282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D66" w:rsidRPr="007A0D66" w:rsidRDefault="00FE4DBE" w:rsidP="00FE4DBE">
      <w:pPr>
        <w:pStyle w:val="aa"/>
        <w:jc w:val="center"/>
      </w:pPr>
      <w:r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 w:rsidR="00FB6E71">
        <w:rPr>
          <w:noProof/>
        </w:rPr>
        <w:t>8</w:t>
      </w:r>
      <w:r w:rsidR="0029474C">
        <w:rPr>
          <w:noProof/>
        </w:rPr>
        <w:fldChar w:fldCharType="end"/>
      </w:r>
      <w:r>
        <w:t xml:space="preserve"> – График изменений на этапе внедрения </w:t>
      </w:r>
      <w:proofErr w:type="spellStart"/>
      <w:r>
        <w:t>Зеркалирования</w:t>
      </w:r>
      <w:proofErr w:type="spellEnd"/>
    </w:p>
    <w:p w:rsidR="002840B6" w:rsidRPr="003000A4" w:rsidRDefault="005C1714" w:rsidP="003000A4">
      <w:pPr>
        <w:pStyle w:val="1"/>
      </w:pPr>
      <w:bookmarkStart w:id="9" w:name="_Toc32833203"/>
      <w:r w:rsidRPr="003000A4">
        <w:t>Резюме</w:t>
      </w:r>
      <w:r w:rsidR="006A6164">
        <w:t xml:space="preserve"> по разделу 1</w:t>
      </w:r>
      <w:bookmarkEnd w:id="9"/>
    </w:p>
    <w:p w:rsidR="005C1714" w:rsidRDefault="005C1714" w:rsidP="005C1714">
      <w:r>
        <w:t>Изменение системы дистрибуции потребовало решения задач из разных областей:</w:t>
      </w:r>
    </w:p>
    <w:p w:rsidR="005C1714" w:rsidRDefault="005C1714" w:rsidP="00A617B7">
      <w:pPr>
        <w:pStyle w:val="a5"/>
        <w:numPr>
          <w:ilvl w:val="0"/>
          <w:numId w:val="29"/>
        </w:numPr>
      </w:pPr>
      <w:r>
        <w:t xml:space="preserve">Ликвидация складов, </w:t>
      </w:r>
    </w:p>
    <w:p w:rsidR="005C1714" w:rsidRDefault="005C1714" w:rsidP="00A617B7">
      <w:pPr>
        <w:pStyle w:val="a5"/>
        <w:numPr>
          <w:ilvl w:val="0"/>
          <w:numId w:val="29"/>
        </w:numPr>
      </w:pPr>
      <w:r>
        <w:t xml:space="preserve">кадровые решения, </w:t>
      </w:r>
    </w:p>
    <w:p w:rsidR="005C1714" w:rsidRDefault="005C1714" w:rsidP="00A617B7">
      <w:pPr>
        <w:pStyle w:val="a5"/>
        <w:numPr>
          <w:ilvl w:val="0"/>
          <w:numId w:val="29"/>
        </w:numPr>
      </w:pPr>
      <w:r>
        <w:t xml:space="preserve">вопросы, связанные с лицензированием работ на опасных производственных объектах, </w:t>
      </w:r>
    </w:p>
    <w:p w:rsidR="005C1714" w:rsidRDefault="005C1714" w:rsidP="00A617B7">
      <w:pPr>
        <w:pStyle w:val="a5"/>
        <w:numPr>
          <w:ilvl w:val="0"/>
          <w:numId w:val="29"/>
        </w:numPr>
      </w:pPr>
      <w:r>
        <w:t xml:space="preserve">наращивание пропускной способности складов, например, на складе </w:t>
      </w:r>
      <w:proofErr w:type="spellStart"/>
      <w:r>
        <w:t>СИЗиСО</w:t>
      </w:r>
      <w:proofErr w:type="spellEnd"/>
      <w:r>
        <w:t xml:space="preserve"> обеспечивалось около 2000 сотрудников, после централизации складов общее количество сотрудников, обеспечивающихся с единого склада </w:t>
      </w:r>
      <w:proofErr w:type="spellStart"/>
      <w:r>
        <w:t>СИЗиСО</w:t>
      </w:r>
      <w:proofErr w:type="spellEnd"/>
      <w:r>
        <w:t xml:space="preserve"> приблизилось к 5000.</w:t>
      </w:r>
    </w:p>
    <w:p w:rsidR="005C1714" w:rsidRDefault="005C1714" w:rsidP="00A617B7">
      <w:pPr>
        <w:pStyle w:val="a5"/>
        <w:numPr>
          <w:ilvl w:val="0"/>
          <w:numId w:val="29"/>
        </w:numPr>
      </w:pPr>
      <w:r>
        <w:t>вопросы внутренней логистики по развозу ТМЦ с ММБ до Заявителей и т.д.</w:t>
      </w:r>
    </w:p>
    <w:p w:rsidR="005C1714" w:rsidRDefault="005C1714" w:rsidP="00A617B7">
      <w:pPr>
        <w:pStyle w:val="a5"/>
        <w:numPr>
          <w:ilvl w:val="0"/>
          <w:numId w:val="29"/>
        </w:numPr>
      </w:pPr>
      <w:r>
        <w:t>Изменения ИТ инфраструктуры</w:t>
      </w:r>
    </w:p>
    <w:p w:rsidR="005C1714" w:rsidRDefault="00A617B7" w:rsidP="00A617B7">
      <w:pPr>
        <w:pStyle w:val="a5"/>
        <w:numPr>
          <w:ilvl w:val="0"/>
          <w:numId w:val="29"/>
        </w:numPr>
      </w:pPr>
      <w:r>
        <w:t>Изменения в ПО и др.</w:t>
      </w:r>
    </w:p>
    <w:p w:rsidR="00F950E1" w:rsidRDefault="00646423" w:rsidP="00FE4DBE">
      <w:pPr>
        <w:ind w:firstLine="709"/>
        <w:jc w:val="both"/>
      </w:pPr>
      <w:r>
        <w:t>Ниже представлена серия рисунков, на которых отображены основные фазы трехлетней трансформации модели потока ТМЦ.</w:t>
      </w:r>
    </w:p>
    <w:p w:rsidR="00A1437D" w:rsidRDefault="002339E8" w:rsidP="00FE4DBE">
      <w:pPr>
        <w:ind w:firstLine="709"/>
        <w:jc w:val="both"/>
      </w:pPr>
      <w:r>
        <w:t xml:space="preserve">На сегодняшний день, сформированная бизнес-модель снабжения ООО РУК, признается многими специалистами предприятий, входящих в состав ЕвразХолдинга, как самая перспективная. Статистика как бы вторит этому мнению, основные </w:t>
      </w:r>
      <w:r w:rsidRPr="00FE4DBE">
        <w:t>KPI</w:t>
      </w:r>
      <w:r>
        <w:t xml:space="preserve"> снабжения значительно лучше по сравнению с другими предприятиями (оборачиваемость запасов, </w:t>
      </w:r>
      <w:proofErr w:type="spellStart"/>
      <w:r w:rsidRPr="00FE4DBE">
        <w:t>Lead</w:t>
      </w:r>
      <w:r w:rsidRPr="002339E8">
        <w:t>-</w:t>
      </w:r>
      <w:r w:rsidRPr="00FE4DBE">
        <w:t>time</w:t>
      </w:r>
      <w:proofErr w:type="spellEnd"/>
      <w:r>
        <w:t xml:space="preserve"> поставок, </w:t>
      </w:r>
      <w:r w:rsidRPr="00FE4DBE">
        <w:t>OTIF</w:t>
      </w:r>
      <w:r>
        <w:t>).</w:t>
      </w:r>
    </w:p>
    <w:p w:rsidR="00FB1362" w:rsidRDefault="00DB40DD" w:rsidP="00FE4DBE">
      <w:pPr>
        <w:ind w:firstLine="709"/>
        <w:jc w:val="both"/>
      </w:pPr>
      <w:r>
        <w:t>Для достижения целевого состояния системы снабжения в</w:t>
      </w:r>
      <w:r w:rsidR="006A6164">
        <w:t xml:space="preserve"> ООО РУК были использованы методы управления бизнес-процессами</w:t>
      </w:r>
      <w:r w:rsidR="00D3246E">
        <w:t xml:space="preserve">. </w:t>
      </w:r>
      <w:r w:rsidR="00FE4DBE">
        <w:t>С</w:t>
      </w:r>
      <w:r w:rsidR="00D3246E">
        <w:t>ледующий раздел будет посвящен бизнес-моделированию.</w:t>
      </w:r>
    </w:p>
    <w:p w:rsidR="009A15B2" w:rsidRDefault="009A15B2" w:rsidP="00356B32">
      <w:pPr>
        <w:sectPr w:rsidR="009A15B2" w:rsidSect="00661CA9">
          <w:pgSz w:w="11906" w:h="16838"/>
          <w:pgMar w:top="1423" w:right="850" w:bottom="1134" w:left="1701" w:header="708" w:footer="708" w:gutter="0"/>
          <w:cols w:space="708"/>
          <w:docGrid w:linePitch="360"/>
        </w:sectPr>
      </w:pPr>
      <w:bookmarkStart w:id="10" w:name="_GoBack"/>
      <w:bookmarkEnd w:id="10"/>
    </w:p>
    <w:p w:rsidR="002840B6" w:rsidRDefault="002840B6" w:rsidP="00356B32"/>
    <w:p w:rsidR="007065D0" w:rsidRDefault="00A617B7" w:rsidP="00356B32">
      <w:r w:rsidRPr="00A617B7">
        <w:rPr>
          <w:noProof/>
          <w:lang w:eastAsia="ru-RU"/>
        </w:rPr>
        <w:drawing>
          <wp:inline distT="0" distB="0" distL="0" distR="0" wp14:anchorId="29425D1C" wp14:editId="4F79B72A">
            <wp:extent cx="5940425" cy="27895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B7" w:rsidRDefault="00A617B7" w:rsidP="00356B32">
      <w:r w:rsidRPr="00A617B7">
        <w:rPr>
          <w:noProof/>
          <w:lang w:eastAsia="ru-RU"/>
        </w:rPr>
        <w:drawing>
          <wp:inline distT="0" distB="0" distL="0" distR="0" wp14:anchorId="6F5E75EE" wp14:editId="1112E195">
            <wp:extent cx="5940425" cy="28003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B7" w:rsidRDefault="00A617B7" w:rsidP="00356B32"/>
    <w:p w:rsidR="00A617B7" w:rsidRDefault="00A617B7" w:rsidP="00356B32">
      <w:pPr>
        <w:sectPr w:rsidR="00A617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02B2" w:rsidRDefault="00646423" w:rsidP="004A02B2">
      <w:pPr>
        <w:keepNext/>
      </w:pPr>
      <w:r w:rsidRPr="00646423">
        <w:rPr>
          <w:noProof/>
          <w:sz w:val="18"/>
          <w:lang w:eastAsia="ru-RU"/>
        </w:rPr>
        <w:lastRenderedPageBreak/>
        <w:drawing>
          <wp:inline distT="0" distB="0" distL="0" distR="0" wp14:anchorId="688A5187" wp14:editId="341374B4">
            <wp:extent cx="9251950" cy="1592580"/>
            <wp:effectExtent l="0" t="0" r="635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25B" w:rsidRPr="007252E4" w:rsidRDefault="004A02B2" w:rsidP="004A02B2">
      <w:pPr>
        <w:pStyle w:val="aa"/>
        <w:jc w:val="center"/>
      </w:pPr>
      <w:r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 w:rsidR="00FB6E71">
        <w:rPr>
          <w:noProof/>
        </w:rPr>
        <w:t>9</w:t>
      </w:r>
      <w:r w:rsidR="0029474C">
        <w:rPr>
          <w:noProof/>
        </w:rPr>
        <w:fldChar w:fldCharType="end"/>
      </w:r>
      <w:r>
        <w:t xml:space="preserve"> – Общий график изменений системы снабжения</w:t>
      </w:r>
    </w:p>
    <w:p w:rsidR="00BE625B" w:rsidRDefault="00BE625B" w:rsidP="00356B32"/>
    <w:p w:rsidR="007252E4" w:rsidRDefault="007252E4" w:rsidP="00356B32">
      <w:pPr>
        <w:sectPr w:rsidR="007252E4" w:rsidSect="007252E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8B1563" w:rsidRDefault="008B1563" w:rsidP="007307B2">
      <w:pPr>
        <w:pStyle w:val="1"/>
        <w:numPr>
          <w:ilvl w:val="0"/>
          <w:numId w:val="3"/>
        </w:numPr>
      </w:pPr>
      <w:bookmarkStart w:id="11" w:name="_Toc32833204"/>
      <w:r>
        <w:lastRenderedPageBreak/>
        <w:t>Бизнес-моделирование</w:t>
      </w:r>
      <w:bookmarkEnd w:id="11"/>
    </w:p>
    <w:p w:rsidR="006F6495" w:rsidRDefault="00102B69" w:rsidP="004A02B2">
      <w:pPr>
        <w:ind w:firstLine="709"/>
        <w:jc w:val="both"/>
      </w:pPr>
      <w:r>
        <w:t>К концу 201</w:t>
      </w:r>
      <w:r w:rsidR="007307B2">
        <w:t>8</w:t>
      </w:r>
      <w:r>
        <w:t xml:space="preserve"> года была получена принципиально иная </w:t>
      </w:r>
      <w:r w:rsidR="007307B2">
        <w:t>бизнес-модель снабжения</w:t>
      </w:r>
      <w:r>
        <w:t>, дающая хороший экономический эффект.</w:t>
      </w:r>
    </w:p>
    <w:p w:rsidR="00102B69" w:rsidRDefault="004F5649" w:rsidP="004A02B2">
      <w:pPr>
        <w:ind w:firstLine="709"/>
        <w:jc w:val="both"/>
      </w:pPr>
      <w:r>
        <w:t xml:space="preserve">Следом за изменениями </w:t>
      </w:r>
      <w:r w:rsidR="007307B2">
        <w:t xml:space="preserve">бизнеса, </w:t>
      </w:r>
      <w:r>
        <w:t>динамично м</w:t>
      </w:r>
      <w:r w:rsidR="00891328">
        <w:t>енялись и информационные пото</w:t>
      </w:r>
      <w:r w:rsidR="007307B2">
        <w:t>ки.</w:t>
      </w:r>
    </w:p>
    <w:p w:rsidR="00D21E8B" w:rsidRDefault="00D21E8B" w:rsidP="004A02B2">
      <w:pPr>
        <w:ind w:firstLine="709"/>
        <w:jc w:val="both"/>
      </w:pPr>
      <w:r>
        <w:t>Как был организован процесс реализации изменений:</w:t>
      </w:r>
    </w:p>
    <w:p w:rsidR="00D21E8B" w:rsidRDefault="00D21E8B" w:rsidP="00D21E8B">
      <w:pPr>
        <w:pStyle w:val="a5"/>
        <w:numPr>
          <w:ilvl w:val="0"/>
          <w:numId w:val="40"/>
        </w:numPr>
      </w:pPr>
      <w:r>
        <w:t>Сначала формировалась рабочая группа, состоящая из представителей участников процесса.</w:t>
      </w:r>
    </w:p>
    <w:p w:rsidR="00D21E8B" w:rsidRDefault="00D21E8B" w:rsidP="00D21E8B">
      <w:pPr>
        <w:pStyle w:val="a5"/>
        <w:numPr>
          <w:ilvl w:val="0"/>
          <w:numId w:val="40"/>
        </w:numPr>
      </w:pPr>
      <w:r>
        <w:t>Значительная часть обсуждений в рабочей группе посвящалась именно моделированию процессов.</w:t>
      </w:r>
      <w:r w:rsidR="0003363A">
        <w:t xml:space="preserve"> Каждое ответственное изменение сопровождалось </w:t>
      </w:r>
      <w:proofErr w:type="spellStart"/>
      <w:r w:rsidR="0003363A">
        <w:t>отрисовкой</w:t>
      </w:r>
      <w:proofErr w:type="spellEnd"/>
      <w:r w:rsidR="0003363A">
        <w:t xml:space="preserve"> процессов, проверкой логичности и </w:t>
      </w:r>
      <w:proofErr w:type="spellStart"/>
      <w:r w:rsidR="0003363A">
        <w:t>взаимоувязанности</w:t>
      </w:r>
      <w:proofErr w:type="spellEnd"/>
      <w:r w:rsidR="0003363A">
        <w:t xml:space="preserve"> шагов выполнения операций.</w:t>
      </w:r>
      <w:r w:rsidR="00683B3F">
        <w:t xml:space="preserve"> К реализации не приступали до тех пор, пока бизнес-модель не отвечала на все вопросы рабочей группы.</w:t>
      </w:r>
    </w:p>
    <w:p w:rsidR="0003363A" w:rsidRDefault="0003363A" w:rsidP="00D21E8B">
      <w:pPr>
        <w:pStyle w:val="a5"/>
        <w:numPr>
          <w:ilvl w:val="0"/>
          <w:numId w:val="40"/>
        </w:numPr>
      </w:pPr>
      <w:r>
        <w:t xml:space="preserve">Силами специалистов по ИТ оценивались трудозатраты на стройку ПО и формировался график работ. </w:t>
      </w:r>
    </w:p>
    <w:p w:rsidR="0003363A" w:rsidRDefault="0003363A" w:rsidP="00D21E8B">
      <w:pPr>
        <w:pStyle w:val="a5"/>
        <w:numPr>
          <w:ilvl w:val="0"/>
          <w:numId w:val="40"/>
        </w:numPr>
      </w:pPr>
      <w:r>
        <w:t>После завершения настроек проводилась работа с пользователями.</w:t>
      </w:r>
    </w:p>
    <w:p w:rsidR="00932804" w:rsidRDefault="00932804" w:rsidP="004F5649"/>
    <w:p w:rsidR="0079590B" w:rsidRPr="005C1714" w:rsidRDefault="0079590B" w:rsidP="0079590B">
      <w:pPr>
        <w:pStyle w:val="1"/>
        <w:numPr>
          <w:ilvl w:val="1"/>
          <w:numId w:val="3"/>
        </w:numPr>
        <w:rPr>
          <w:sz w:val="28"/>
        </w:rPr>
      </w:pPr>
      <w:bookmarkStart w:id="12" w:name="_Toc32833205"/>
      <w:r>
        <w:rPr>
          <w:sz w:val="28"/>
        </w:rPr>
        <w:t>Схема логистической цепочки</w:t>
      </w:r>
      <w:bookmarkEnd w:id="12"/>
    </w:p>
    <w:p w:rsidR="00BB5548" w:rsidRDefault="008C0A24" w:rsidP="004A02B2">
      <w:pPr>
        <w:ind w:firstLine="709"/>
        <w:jc w:val="both"/>
      </w:pPr>
      <w:r>
        <w:t>Так выглядела принципиальная схема логистической цепочки документов к началу изменений.</w:t>
      </w:r>
      <w:r w:rsidR="00932804">
        <w:t xml:space="preserve"> </w:t>
      </w:r>
      <w:r w:rsidR="00BB5548">
        <w:t xml:space="preserve">На схеме показана последовательность формирования документов на стороне Предприятия и на стороне РУК. </w:t>
      </w:r>
    </w:p>
    <w:p w:rsidR="008C0A24" w:rsidRPr="00932804" w:rsidRDefault="00932804" w:rsidP="004A02B2">
      <w:pPr>
        <w:ind w:firstLine="709"/>
        <w:jc w:val="both"/>
      </w:pPr>
      <w:r>
        <w:t xml:space="preserve">Позже эта схема утратит свою значимость, т.к. появятся более детальные и полезные схемы, разработанные в </w:t>
      </w:r>
      <w:proofErr w:type="spellStart"/>
      <w:r>
        <w:rPr>
          <w:lang w:val="en-US"/>
        </w:rPr>
        <w:t>BusinessStudio</w:t>
      </w:r>
      <w:proofErr w:type="spellEnd"/>
      <w:r w:rsidRPr="00932804">
        <w:t>.</w:t>
      </w:r>
    </w:p>
    <w:p w:rsidR="0033096F" w:rsidRDefault="002D0671" w:rsidP="0033096F">
      <w:pPr>
        <w:keepNext/>
      </w:pPr>
      <w:r>
        <w:object w:dxaOrig="10876" w:dyaOrig="15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3pt;height:633.6pt" o:ole="">
            <v:imagedata r:id="rId23" o:title=""/>
          </v:shape>
          <o:OLEObject Type="Embed" ProgID="Visio.Drawing.15" ShapeID="_x0000_i1025" DrawAspect="Content" ObjectID="_1643446025" r:id="rId24"/>
        </w:object>
      </w:r>
    </w:p>
    <w:p w:rsidR="008C0A24" w:rsidRDefault="0033096F" w:rsidP="0033096F">
      <w:pPr>
        <w:pStyle w:val="aa"/>
        <w:jc w:val="center"/>
      </w:pPr>
      <w:r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 w:rsidR="00FB6E71">
        <w:rPr>
          <w:noProof/>
        </w:rPr>
        <w:t>10</w:t>
      </w:r>
      <w:r w:rsidR="0029474C">
        <w:rPr>
          <w:noProof/>
        </w:rPr>
        <w:fldChar w:fldCharType="end"/>
      </w:r>
      <w:r>
        <w:t xml:space="preserve"> - Принципиальная схема логистической цепочки документов к началу изменений</w:t>
      </w:r>
    </w:p>
    <w:p w:rsidR="008C0A24" w:rsidRDefault="008C0A24" w:rsidP="004F5649"/>
    <w:p w:rsidR="008C0A24" w:rsidRDefault="008C0A24" w:rsidP="004F5649"/>
    <w:p w:rsidR="0079590B" w:rsidRPr="005C1714" w:rsidRDefault="0079590B" w:rsidP="0079590B">
      <w:pPr>
        <w:pStyle w:val="1"/>
        <w:numPr>
          <w:ilvl w:val="1"/>
          <w:numId w:val="3"/>
        </w:numPr>
        <w:rPr>
          <w:sz w:val="28"/>
        </w:rPr>
      </w:pPr>
      <w:bookmarkStart w:id="13" w:name="_Toc32833206"/>
      <w:r>
        <w:rPr>
          <w:sz w:val="28"/>
        </w:rPr>
        <w:t>Моделирование в рабочих группах</w:t>
      </w:r>
      <w:bookmarkEnd w:id="13"/>
    </w:p>
    <w:p w:rsidR="008C0A24" w:rsidRDefault="008C0A24" w:rsidP="004A02B2">
      <w:pPr>
        <w:ind w:firstLine="709"/>
        <w:jc w:val="both"/>
      </w:pPr>
      <w:r>
        <w:t xml:space="preserve">Далее в рабочих группах </w:t>
      </w:r>
      <w:r w:rsidR="0079590B">
        <w:t>обсуждались изменения процессов.</w:t>
      </w:r>
    </w:p>
    <w:p w:rsidR="0033096F" w:rsidRDefault="004F5649" w:rsidP="0033096F">
      <w:pPr>
        <w:keepNext/>
      </w:pPr>
      <w:r>
        <w:rPr>
          <w:noProof/>
          <w:lang w:eastAsia="ru-RU"/>
        </w:rPr>
        <w:drawing>
          <wp:inline distT="0" distB="0" distL="0" distR="0" wp14:anchorId="04BBD75C" wp14:editId="35418611">
            <wp:extent cx="5939790" cy="3339465"/>
            <wp:effectExtent l="0" t="0" r="3810" b="0"/>
            <wp:docPr id="16" name="Рисунок 16" descr="C:\Users\kleymenov_dv\AppData\Local\Microsoft\Windows\INetCache\Content.Word\Сема документообор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leymenov_dv\AppData\Local\Microsoft\Windows\INetCache\Content.Word\Сема документооборот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49" w:rsidRDefault="0033096F" w:rsidP="0033096F">
      <w:pPr>
        <w:pStyle w:val="aa"/>
        <w:jc w:val="center"/>
      </w:pPr>
      <w:r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 w:rsidR="00FB6E71">
        <w:rPr>
          <w:noProof/>
        </w:rPr>
        <w:t>11</w:t>
      </w:r>
      <w:r w:rsidR="0029474C">
        <w:rPr>
          <w:noProof/>
        </w:rPr>
        <w:fldChar w:fldCharType="end"/>
      </w:r>
      <w:r>
        <w:t xml:space="preserve"> –Пример обсуждения схем в рабочих группах</w:t>
      </w:r>
    </w:p>
    <w:p w:rsidR="00891328" w:rsidRDefault="00891328" w:rsidP="004F5649"/>
    <w:p w:rsidR="008B1563" w:rsidRDefault="007D28D2" w:rsidP="004A02B2">
      <w:pPr>
        <w:ind w:firstLine="709"/>
        <w:jc w:val="both"/>
      </w:pPr>
      <w:r>
        <w:t>Утвержденные договоренности</w:t>
      </w:r>
      <w:r w:rsidR="00891328">
        <w:t xml:space="preserve"> фиксировались в принципиальных схемах (</w:t>
      </w:r>
      <w:proofErr w:type="spellStart"/>
      <w:proofErr w:type="gramStart"/>
      <w:r w:rsidR="00891328">
        <w:t>рис.ниже</w:t>
      </w:r>
      <w:proofErr w:type="spellEnd"/>
      <w:proofErr w:type="gramEnd"/>
      <w:r w:rsidR="00891328">
        <w:t>)</w:t>
      </w:r>
      <w:r w:rsidR="00927965">
        <w:t xml:space="preserve">. </w:t>
      </w:r>
    </w:p>
    <w:p w:rsidR="007D28D2" w:rsidRDefault="00927965" w:rsidP="004A02B2">
      <w:pPr>
        <w:ind w:firstLine="709"/>
        <w:jc w:val="both"/>
      </w:pPr>
      <w:r>
        <w:t>Участников процесса больше всего интересовало то, насколько прибавится работы. Поэтому основное назначение такого типа схем было показать последовательность и распределение основных шагов процесса между участниками.</w:t>
      </w:r>
      <w:r w:rsidR="007D28D2">
        <w:t xml:space="preserve"> </w:t>
      </w:r>
    </w:p>
    <w:p w:rsidR="007D28D2" w:rsidRDefault="007D28D2" w:rsidP="004A02B2">
      <w:pPr>
        <w:ind w:firstLine="709"/>
        <w:jc w:val="both"/>
      </w:pPr>
      <w:r>
        <w:t xml:space="preserve">Использование визуализации помогло снять эмоциональное напряжение участников процесса, более логично и аргументированно перераспределить ответственность за процессы. </w:t>
      </w:r>
    </w:p>
    <w:p w:rsidR="00891328" w:rsidRDefault="00891328" w:rsidP="004F5649"/>
    <w:p w:rsidR="0033096F" w:rsidRDefault="00891328" w:rsidP="0033096F">
      <w:pPr>
        <w:keepNext/>
      </w:pPr>
      <w:r>
        <w:object w:dxaOrig="16816" w:dyaOrig="21753">
          <v:shape id="_x0000_i1026" type="#_x0000_t75" style="width:467.7pt;height:604.8pt" o:ole="">
            <v:imagedata r:id="rId26" o:title=""/>
          </v:shape>
          <o:OLEObject Type="Embed" ProgID="Visio.Drawing.11" ShapeID="_x0000_i1026" DrawAspect="Content" ObjectID="_1643446026" r:id="rId27"/>
        </w:object>
      </w:r>
    </w:p>
    <w:p w:rsidR="00891328" w:rsidRDefault="0033096F" w:rsidP="0033096F">
      <w:pPr>
        <w:pStyle w:val="aa"/>
        <w:jc w:val="center"/>
      </w:pPr>
      <w:r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 w:rsidR="00FB6E71">
        <w:rPr>
          <w:noProof/>
        </w:rPr>
        <w:t>12</w:t>
      </w:r>
      <w:r w:rsidR="0029474C">
        <w:rPr>
          <w:noProof/>
        </w:rPr>
        <w:fldChar w:fldCharType="end"/>
      </w:r>
      <w:r>
        <w:t xml:space="preserve"> – Принципиальная схема информационного потока</w:t>
      </w:r>
    </w:p>
    <w:p w:rsidR="00891328" w:rsidRDefault="00891328" w:rsidP="00891328"/>
    <w:p w:rsidR="0033096F" w:rsidRDefault="00891328" w:rsidP="0033096F">
      <w:pPr>
        <w:pStyle w:val="aa"/>
        <w:jc w:val="center"/>
      </w:pPr>
      <w:r>
        <w:object w:dxaOrig="16816" w:dyaOrig="20369">
          <v:shape id="_x0000_i1027" type="#_x0000_t75" style="width:497.1pt;height:601.05pt" o:ole="">
            <v:imagedata r:id="rId28" o:title=""/>
          </v:shape>
          <o:OLEObject Type="Embed" ProgID="Visio.Drawing.11" ShapeID="_x0000_i1027" DrawAspect="Content" ObjectID="_1643446027" r:id="rId29"/>
        </w:object>
      </w:r>
      <w:r w:rsidR="0033096F" w:rsidRPr="0033096F">
        <w:t xml:space="preserve"> </w:t>
      </w:r>
      <w:r w:rsidR="0033096F"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 w:rsidR="00FB6E71">
        <w:rPr>
          <w:noProof/>
        </w:rPr>
        <w:t>13</w:t>
      </w:r>
      <w:r w:rsidR="0029474C">
        <w:rPr>
          <w:noProof/>
        </w:rPr>
        <w:fldChar w:fldCharType="end"/>
      </w:r>
      <w:r w:rsidR="0033096F">
        <w:t xml:space="preserve"> – Принципиальная схема информационного потока</w:t>
      </w:r>
    </w:p>
    <w:p w:rsidR="00891328" w:rsidRDefault="00891328" w:rsidP="00891328"/>
    <w:p w:rsidR="00891328" w:rsidRDefault="00891328" w:rsidP="00891328"/>
    <w:p w:rsidR="0033096F" w:rsidRDefault="00891328" w:rsidP="0033096F">
      <w:pPr>
        <w:pStyle w:val="aa"/>
        <w:jc w:val="center"/>
      </w:pPr>
      <w:r>
        <w:object w:dxaOrig="16800" w:dyaOrig="21735">
          <v:shape id="_x0000_i1028" type="#_x0000_t75" style="width:495.85pt;height:641.1pt" o:ole="">
            <v:imagedata r:id="rId30" o:title=""/>
          </v:shape>
          <o:OLEObject Type="Embed" ProgID="Visio.Drawing.11" ShapeID="_x0000_i1028" DrawAspect="Content" ObjectID="_1643446028" r:id="rId31"/>
        </w:object>
      </w:r>
      <w:r w:rsidR="0033096F" w:rsidRPr="0033096F">
        <w:t xml:space="preserve"> </w:t>
      </w:r>
      <w:r w:rsidR="0033096F"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 w:rsidR="00FB6E71">
        <w:rPr>
          <w:noProof/>
        </w:rPr>
        <w:t>14</w:t>
      </w:r>
      <w:r w:rsidR="0029474C">
        <w:rPr>
          <w:noProof/>
        </w:rPr>
        <w:fldChar w:fldCharType="end"/>
      </w:r>
      <w:r w:rsidR="0033096F">
        <w:t xml:space="preserve"> – Принципиальная схема информационного потока</w:t>
      </w:r>
    </w:p>
    <w:p w:rsidR="00891328" w:rsidRDefault="00891328" w:rsidP="00891328"/>
    <w:p w:rsidR="00891328" w:rsidRDefault="00891328" w:rsidP="00891328"/>
    <w:p w:rsidR="0033096F" w:rsidRDefault="00891328" w:rsidP="0033096F">
      <w:pPr>
        <w:pStyle w:val="aa"/>
        <w:jc w:val="center"/>
      </w:pPr>
      <w:r>
        <w:object w:dxaOrig="16816" w:dyaOrig="21753">
          <v:shape id="_x0000_i1029" type="#_x0000_t75" style="width:497.1pt;height:641.75pt" o:ole="">
            <v:imagedata r:id="rId32" o:title=""/>
          </v:shape>
          <o:OLEObject Type="Embed" ProgID="Visio.Drawing.11" ShapeID="_x0000_i1029" DrawAspect="Content" ObjectID="_1643446029" r:id="rId33"/>
        </w:object>
      </w:r>
      <w:r w:rsidR="0033096F" w:rsidRPr="0033096F">
        <w:t xml:space="preserve"> </w:t>
      </w:r>
      <w:r w:rsidR="0033096F"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 w:rsidR="00FB6E71">
        <w:rPr>
          <w:noProof/>
        </w:rPr>
        <w:t>15</w:t>
      </w:r>
      <w:r w:rsidR="0029474C">
        <w:rPr>
          <w:noProof/>
        </w:rPr>
        <w:fldChar w:fldCharType="end"/>
      </w:r>
      <w:r w:rsidR="0033096F">
        <w:t xml:space="preserve"> – Принципиальная схема информационного потока</w:t>
      </w:r>
    </w:p>
    <w:p w:rsidR="007D28D2" w:rsidRDefault="007D28D2" w:rsidP="00891328">
      <w:pPr>
        <w:sectPr w:rsidR="007D28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9590B" w:rsidRPr="005C1714" w:rsidRDefault="0079590B" w:rsidP="0079590B">
      <w:pPr>
        <w:pStyle w:val="1"/>
        <w:numPr>
          <w:ilvl w:val="1"/>
          <w:numId w:val="3"/>
        </w:numPr>
        <w:rPr>
          <w:sz w:val="28"/>
        </w:rPr>
      </w:pPr>
      <w:bookmarkStart w:id="14" w:name="_Toc32833207"/>
      <w:proofErr w:type="spellStart"/>
      <w:r>
        <w:rPr>
          <w:sz w:val="28"/>
        </w:rPr>
        <w:lastRenderedPageBreak/>
        <w:t>Анотации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  <w:lang w:val="en-US"/>
        </w:rPr>
        <w:t>Businesstudio</w:t>
      </w:r>
      <w:bookmarkEnd w:id="14"/>
      <w:proofErr w:type="spellEnd"/>
    </w:p>
    <w:p w:rsidR="007307B2" w:rsidRDefault="0079590B" w:rsidP="004A02B2">
      <w:pPr>
        <w:ind w:firstLine="709"/>
        <w:jc w:val="both"/>
      </w:pPr>
      <w:r>
        <w:t xml:space="preserve">Для технических заданий и для регламентов разрабатывались схемы процессов в аннотациях программы </w:t>
      </w:r>
      <w:proofErr w:type="spellStart"/>
      <w:r>
        <w:rPr>
          <w:lang w:val="en-US"/>
        </w:rPr>
        <w:t>BusinessStudio</w:t>
      </w:r>
      <w:proofErr w:type="spellEnd"/>
      <w:r w:rsidRPr="0079590B">
        <w:t>.</w:t>
      </w:r>
      <w:r>
        <w:t xml:space="preserve"> </w:t>
      </w:r>
    </w:p>
    <w:p w:rsidR="0079590B" w:rsidRPr="00BF687A" w:rsidRDefault="0079590B" w:rsidP="0079590B">
      <w:pPr>
        <w:pStyle w:val="1"/>
        <w:numPr>
          <w:ilvl w:val="2"/>
          <w:numId w:val="3"/>
        </w:numPr>
        <w:rPr>
          <w:sz w:val="24"/>
        </w:rPr>
      </w:pPr>
      <w:bookmarkStart w:id="15" w:name="_Toc32833208"/>
      <w:r>
        <w:rPr>
          <w:sz w:val="24"/>
        </w:rPr>
        <w:t>Процессы снабжения верхнего уровня</w:t>
      </w:r>
      <w:bookmarkEnd w:id="15"/>
    </w:p>
    <w:p w:rsidR="004F5649" w:rsidRDefault="007D28D2" w:rsidP="004A02B2">
      <w:pPr>
        <w:ind w:firstLine="709"/>
        <w:jc w:val="both"/>
      </w:pPr>
      <w:r>
        <w:t xml:space="preserve">На </w:t>
      </w:r>
      <w:r w:rsidR="00891328">
        <w:t xml:space="preserve">рисунке ниже представлена </w:t>
      </w:r>
      <w:proofErr w:type="spellStart"/>
      <w:r w:rsidR="00891328">
        <w:t>верхнеуровневая</w:t>
      </w:r>
      <w:proofErr w:type="spellEnd"/>
      <w:r w:rsidR="00891328">
        <w:t xml:space="preserve"> схема процесса снабжения. </w:t>
      </w:r>
    </w:p>
    <w:p w:rsidR="00891328" w:rsidRPr="008F505D" w:rsidRDefault="00891328" w:rsidP="004A02B2">
      <w:pPr>
        <w:ind w:firstLine="709"/>
        <w:jc w:val="both"/>
      </w:pPr>
      <w:r>
        <w:t xml:space="preserve">Красным подсвечен процесс «Движение и хранение ТМЦ на складе». Именно этот процесс требовал </w:t>
      </w:r>
      <w:r w:rsidR="008C0A24">
        <w:t xml:space="preserve">самых </w:t>
      </w:r>
      <w:r>
        <w:t>значительных изменений.</w:t>
      </w:r>
      <w:r w:rsidR="001765DD">
        <w:t xml:space="preserve"> И одним из первых </w:t>
      </w:r>
      <w:r w:rsidR="008F505D">
        <w:t xml:space="preserve">процессов, требующих оптимизации, был </w:t>
      </w:r>
      <w:r w:rsidR="001765DD">
        <w:t xml:space="preserve">процесс </w:t>
      </w:r>
      <w:r w:rsidR="008F505D">
        <w:t>оформления транзитных поставок.</w:t>
      </w:r>
    </w:p>
    <w:p w:rsidR="00891328" w:rsidRDefault="00891328" w:rsidP="00356B32"/>
    <w:p w:rsidR="0033096F" w:rsidRDefault="00A2643E" w:rsidP="0033096F">
      <w:pPr>
        <w:keepNext/>
        <w:jc w:val="center"/>
      </w:pPr>
      <w:r>
        <w:object w:dxaOrig="16815" w:dyaOrig="11490">
          <v:shape id="_x0000_i1030" type="#_x0000_t75" style="width:467.7pt;height:319.95pt" o:ole="">
            <v:imagedata r:id="rId34" o:title=""/>
          </v:shape>
          <o:OLEObject Type="Embed" ProgID="Visio.Drawing.15" ShapeID="_x0000_i1030" DrawAspect="Content" ObjectID="_1643446030" r:id="rId35"/>
        </w:object>
      </w:r>
    </w:p>
    <w:p w:rsidR="00A2643E" w:rsidRPr="00327E63" w:rsidRDefault="0033096F" w:rsidP="0033096F">
      <w:pPr>
        <w:pStyle w:val="aa"/>
        <w:jc w:val="center"/>
      </w:pPr>
      <w:r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 w:rsidR="00FB6E71">
        <w:rPr>
          <w:noProof/>
        </w:rPr>
        <w:t>16</w:t>
      </w:r>
      <w:r w:rsidR="0029474C">
        <w:rPr>
          <w:noProof/>
        </w:rPr>
        <w:fldChar w:fldCharType="end"/>
      </w:r>
      <w:r>
        <w:t xml:space="preserve"> - </w:t>
      </w:r>
      <w:proofErr w:type="spellStart"/>
      <w:r>
        <w:t>Верхнеуровневая</w:t>
      </w:r>
      <w:proofErr w:type="spellEnd"/>
      <w:r>
        <w:t xml:space="preserve"> схема процесса снабжения</w:t>
      </w:r>
    </w:p>
    <w:p w:rsidR="00E53F9D" w:rsidRDefault="00E53F9D"/>
    <w:p w:rsidR="001765DD" w:rsidRDefault="0079590B" w:rsidP="0001716E">
      <w:pPr>
        <w:pStyle w:val="1"/>
        <w:numPr>
          <w:ilvl w:val="2"/>
          <w:numId w:val="3"/>
        </w:numPr>
        <w:rPr>
          <w:sz w:val="24"/>
        </w:rPr>
      </w:pPr>
      <w:bookmarkStart w:id="16" w:name="_Toc32833209"/>
      <w:r w:rsidRPr="0001716E">
        <w:rPr>
          <w:sz w:val="24"/>
        </w:rPr>
        <w:t>Типы процессов поставки ТМЦ</w:t>
      </w:r>
      <w:bookmarkEnd w:id="16"/>
    </w:p>
    <w:p w:rsidR="0001716E" w:rsidRDefault="0001716E" w:rsidP="004A02B2">
      <w:pPr>
        <w:ind w:firstLine="709"/>
        <w:jc w:val="both"/>
      </w:pPr>
      <w:r>
        <w:t>Всего было определено 10 основных процессов движения ТМЦ</w:t>
      </w:r>
      <w:r w:rsidR="00D03979">
        <w:t>. Каждый процесс был детально описан в виде схем. Детализации схемы достаточно для того, чтобы процесс стал стандартом предприятия.</w:t>
      </w:r>
      <w:r w:rsidR="00D21E8B">
        <w:t xml:space="preserve"> Для того, чтобы новый процесс «поехал», достаточно было провести презентацию и выдать краткую памятку.</w:t>
      </w:r>
    </w:p>
    <w:p w:rsidR="0001716E" w:rsidRPr="0001716E" w:rsidRDefault="0001716E" w:rsidP="0001716E"/>
    <w:p w:rsidR="0033096F" w:rsidRDefault="0079590B" w:rsidP="0033096F">
      <w:pPr>
        <w:keepNext/>
        <w:jc w:val="center"/>
      </w:pPr>
      <w:r>
        <w:object w:dxaOrig="7290" w:dyaOrig="5250">
          <v:shape id="_x0000_i1031" type="#_x0000_t75" style="width:364.4pt;height:261.7pt" o:ole="">
            <v:imagedata r:id="rId36" o:title=""/>
          </v:shape>
          <o:OLEObject Type="Embed" ProgID="Visio.Drawing.15" ShapeID="_x0000_i1031" DrawAspect="Content" ObjectID="_1643446031" r:id="rId37"/>
        </w:object>
      </w:r>
    </w:p>
    <w:p w:rsidR="0079590B" w:rsidRDefault="0033096F" w:rsidP="0033096F">
      <w:pPr>
        <w:pStyle w:val="aa"/>
        <w:jc w:val="center"/>
      </w:pPr>
      <w:r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 w:rsidR="00FB6E71">
        <w:rPr>
          <w:noProof/>
        </w:rPr>
        <w:t>17</w:t>
      </w:r>
      <w:r w:rsidR="0029474C">
        <w:rPr>
          <w:noProof/>
        </w:rPr>
        <w:fldChar w:fldCharType="end"/>
      </w:r>
      <w:r>
        <w:t xml:space="preserve"> – Типы процессов поставки ТМЦ </w:t>
      </w:r>
    </w:p>
    <w:p w:rsidR="0079590B" w:rsidRDefault="0079590B" w:rsidP="0079590B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А0 – Поставка на Материальную базу РУК (в свободный запас) - самостоятельный процесс</w:t>
      </w:r>
    </w:p>
    <w:p w:rsidR="0079590B" w:rsidRPr="009743F6" w:rsidRDefault="0079590B" w:rsidP="0079590B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6"/>
          <w:szCs w:val="16"/>
        </w:rPr>
      </w:pPr>
      <w:r w:rsidRPr="009743F6">
        <w:rPr>
          <w:rFonts w:ascii="Arial" w:hAnsi="Arial" w:cs="Arial"/>
          <w:color w:val="000000"/>
          <w:sz w:val="16"/>
          <w:szCs w:val="16"/>
        </w:rPr>
        <w:t>А1 – Реализация ТМЦ на МОЛ Предприятия</w:t>
      </w:r>
    </w:p>
    <w:p w:rsidR="0079590B" w:rsidRDefault="0079590B" w:rsidP="0079590B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А2 – Реализация ТМЦ на Центральный склад Предприятия (для Разреза Распадского и для Сервисных предприятий</w:t>
      </w:r>
    </w:p>
    <w:p w:rsidR="0079590B" w:rsidRPr="009743F6" w:rsidRDefault="0079590B" w:rsidP="0079590B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6"/>
          <w:szCs w:val="16"/>
        </w:rPr>
      </w:pPr>
      <w:proofErr w:type="gramStart"/>
      <w:r w:rsidRPr="009743F6">
        <w:rPr>
          <w:rFonts w:ascii="Arial" w:hAnsi="Arial" w:cs="Arial"/>
          <w:color w:val="000000"/>
          <w:sz w:val="16"/>
          <w:szCs w:val="16"/>
        </w:rPr>
        <w:t>В  –</w:t>
      </w:r>
      <w:proofErr w:type="gramEnd"/>
      <w:r w:rsidRPr="009743F6">
        <w:rPr>
          <w:rFonts w:ascii="Arial" w:hAnsi="Arial" w:cs="Arial"/>
          <w:color w:val="000000"/>
          <w:sz w:val="16"/>
          <w:szCs w:val="16"/>
        </w:rPr>
        <w:t xml:space="preserve"> Поставка ТМЦ на транзитный склад РУК – последовательный процесс, не может быть разорван с процессами В1 и В2</w:t>
      </w:r>
    </w:p>
    <w:p w:rsidR="0079590B" w:rsidRPr="009743F6" w:rsidRDefault="0079590B" w:rsidP="0079590B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6"/>
          <w:szCs w:val="16"/>
        </w:rPr>
      </w:pPr>
      <w:r w:rsidRPr="009743F6">
        <w:rPr>
          <w:rFonts w:ascii="Arial" w:hAnsi="Arial" w:cs="Arial"/>
          <w:color w:val="000000"/>
          <w:sz w:val="16"/>
          <w:szCs w:val="16"/>
        </w:rPr>
        <w:t>В1 – Транзитная поставка на МОЛ Предприятия</w:t>
      </w:r>
    </w:p>
    <w:p w:rsidR="0079590B" w:rsidRDefault="0079590B" w:rsidP="0079590B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В2 – Транзитная поставка на Центральный склад Предприятия (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РР+Сервисные</w:t>
      </w:r>
      <w:proofErr w:type="spellEnd"/>
      <w:r>
        <w:rPr>
          <w:rFonts w:ascii="Arial" w:hAnsi="Arial" w:cs="Arial"/>
          <w:color w:val="000000"/>
          <w:sz w:val="16"/>
          <w:szCs w:val="16"/>
        </w:rPr>
        <w:t>)</w:t>
      </w:r>
    </w:p>
    <w:p w:rsidR="0079590B" w:rsidRDefault="0079590B" w:rsidP="0079590B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С1 –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Самозакуп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на МОЛ ПП</w:t>
      </w:r>
    </w:p>
    <w:p w:rsidR="0079590B" w:rsidRPr="00175F48" w:rsidRDefault="0079590B" w:rsidP="0079590B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С2 –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Самозакуп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на ЦС ПП (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РР+Сервисные</w:t>
      </w:r>
      <w:proofErr w:type="spellEnd"/>
      <w:r>
        <w:rPr>
          <w:rFonts w:ascii="Arial" w:hAnsi="Arial" w:cs="Arial"/>
          <w:color w:val="000000"/>
          <w:sz w:val="16"/>
          <w:szCs w:val="16"/>
        </w:rPr>
        <w:t>)</w:t>
      </w:r>
    </w:p>
    <w:p w:rsidR="0079590B" w:rsidRPr="00175F48" w:rsidRDefault="0079590B" w:rsidP="0079590B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6"/>
          <w:szCs w:val="16"/>
        </w:rPr>
      </w:pPr>
      <w:proofErr w:type="gramStart"/>
      <w:r>
        <w:rPr>
          <w:rFonts w:ascii="Arial" w:hAnsi="Arial" w:cs="Arial"/>
          <w:color w:val="000000"/>
          <w:sz w:val="16"/>
          <w:szCs w:val="16"/>
        </w:rPr>
        <w:t>М  –</w:t>
      </w:r>
      <w:proofErr w:type="gramEnd"/>
      <w:r>
        <w:rPr>
          <w:rFonts w:ascii="Arial" w:hAnsi="Arial" w:cs="Arial"/>
          <w:color w:val="000000"/>
          <w:sz w:val="16"/>
          <w:szCs w:val="16"/>
        </w:rPr>
        <w:t xml:space="preserve"> Перемещение с ЦС на склад МОЛ</w:t>
      </w:r>
    </w:p>
    <w:p w:rsidR="0079590B" w:rsidRDefault="0079590B" w:rsidP="0079590B">
      <w:r>
        <w:rPr>
          <w:rFonts w:ascii="Arial" w:hAnsi="Arial" w:cs="Arial"/>
          <w:color w:val="000000"/>
          <w:sz w:val="16"/>
          <w:szCs w:val="16"/>
          <w:lang w:val="en-US"/>
        </w:rPr>
        <w:t>N</w:t>
      </w:r>
      <w:r w:rsidRPr="00942EEF">
        <w:rPr>
          <w:rFonts w:ascii="Arial" w:hAnsi="Arial" w:cs="Arial"/>
          <w:color w:val="000000"/>
          <w:sz w:val="16"/>
          <w:szCs w:val="16"/>
        </w:rPr>
        <w:t xml:space="preserve"> – </w:t>
      </w:r>
      <w:r>
        <w:rPr>
          <w:rFonts w:ascii="Arial" w:hAnsi="Arial" w:cs="Arial"/>
          <w:color w:val="000000"/>
          <w:sz w:val="16"/>
          <w:szCs w:val="16"/>
        </w:rPr>
        <w:t>Перемещение между МБ РУК</w:t>
      </w:r>
    </w:p>
    <w:p w:rsidR="0079590B" w:rsidRDefault="0079590B" w:rsidP="0079590B"/>
    <w:p w:rsidR="001948DC" w:rsidRDefault="001948DC" w:rsidP="004A02B2">
      <w:pPr>
        <w:ind w:firstLine="709"/>
        <w:jc w:val="both"/>
      </w:pPr>
      <w:r>
        <w:t xml:space="preserve">Далее представлена рабочая схема процесса А1 – Реализация на МОЛ предприятия. На этой схеме учтены изменения по проекту </w:t>
      </w:r>
      <w:proofErr w:type="spellStart"/>
      <w:r>
        <w:t>Зеракалирование</w:t>
      </w:r>
      <w:proofErr w:type="spellEnd"/>
      <w:r>
        <w:t xml:space="preserve"> и ЭЦП.</w:t>
      </w:r>
    </w:p>
    <w:p w:rsidR="001948DC" w:rsidRDefault="00D03979" w:rsidP="0079590B">
      <w:r>
        <w:t>Особенности диаграммы:</w:t>
      </w:r>
    </w:p>
    <w:p w:rsidR="00D03979" w:rsidRPr="00D03979" w:rsidRDefault="00D03979" w:rsidP="00D03979">
      <w:pPr>
        <w:pStyle w:val="a5"/>
        <w:numPr>
          <w:ilvl w:val="0"/>
          <w:numId w:val="38"/>
        </w:numPr>
      </w:pPr>
      <w:r>
        <w:t>Используется продуктовый подход при создании схем процессов</w:t>
      </w:r>
      <w:r w:rsidR="00140C57">
        <w:t>. Такой подход позволяет на одной странице увидеть весь процесс, оценить раздробленность шагов и количество шагов по передаче информации от одного исполнителя другому.</w:t>
      </w:r>
    </w:p>
    <w:p w:rsidR="00D03979" w:rsidRDefault="00D03979" w:rsidP="00D03979">
      <w:pPr>
        <w:pStyle w:val="a5"/>
        <w:numPr>
          <w:ilvl w:val="0"/>
          <w:numId w:val="38"/>
        </w:numPr>
      </w:pPr>
      <w:r>
        <w:t xml:space="preserve">Уровень детализации – до транзакции </w:t>
      </w:r>
      <w:r>
        <w:rPr>
          <w:lang w:val="en-US"/>
        </w:rPr>
        <w:t>SAP</w:t>
      </w:r>
      <w:r w:rsidRPr="00D03979">
        <w:t xml:space="preserve"> </w:t>
      </w:r>
      <w:r>
        <w:rPr>
          <w:lang w:val="en-US"/>
        </w:rPr>
        <w:t>ERP</w:t>
      </w:r>
      <w:r>
        <w:t>. Действия в самой транзакции уже будет описывать инструкция к транзакции.</w:t>
      </w:r>
    </w:p>
    <w:p w:rsidR="00D03979" w:rsidRDefault="00140C57" w:rsidP="00D03979">
      <w:pPr>
        <w:pStyle w:val="a5"/>
        <w:numPr>
          <w:ilvl w:val="0"/>
          <w:numId w:val="38"/>
        </w:numPr>
      </w:pPr>
      <w:r>
        <w:t>На диаграммах редко используются конкретные должности, практически везде используются роли, т.к. на разных предприятиях разные должности могут быть назначены на роль исполнителей по процессу.</w:t>
      </w:r>
    </w:p>
    <w:p w:rsidR="00140C57" w:rsidRDefault="00140C57" w:rsidP="00D03979">
      <w:pPr>
        <w:pStyle w:val="a5"/>
        <w:numPr>
          <w:ilvl w:val="0"/>
          <w:numId w:val="38"/>
        </w:numPr>
      </w:pPr>
      <w:r>
        <w:t>Жирным шрифтом отмечены бумажные документы, чтобы было легче отследить жизненный цикл.</w:t>
      </w:r>
    </w:p>
    <w:p w:rsidR="0033096F" w:rsidRDefault="008B379B" w:rsidP="0033096F">
      <w:pPr>
        <w:keepNext/>
      </w:pPr>
      <w:r>
        <w:object w:dxaOrig="13245" w:dyaOrig="15375">
          <v:shape id="_x0000_i1032" type="#_x0000_t75" style="width:467.7pt;height:542.8pt" o:ole="">
            <v:imagedata r:id="rId38" o:title=""/>
          </v:shape>
          <o:OLEObject Type="Embed" ProgID="Visio.Drawing.15" ShapeID="_x0000_i1032" DrawAspect="Content" ObjectID="_1643446032" r:id="rId39"/>
        </w:object>
      </w:r>
    </w:p>
    <w:p w:rsidR="005E2881" w:rsidRDefault="0033096F" w:rsidP="0033096F">
      <w:pPr>
        <w:pStyle w:val="aa"/>
        <w:jc w:val="center"/>
      </w:pPr>
      <w:r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 w:rsidR="00FB6E71">
        <w:rPr>
          <w:noProof/>
        </w:rPr>
        <w:t>18</w:t>
      </w:r>
      <w:r w:rsidR="0029474C">
        <w:rPr>
          <w:noProof/>
        </w:rPr>
        <w:fldChar w:fldCharType="end"/>
      </w:r>
      <w:r>
        <w:t xml:space="preserve"> - Рабочая схема процесса А1</w:t>
      </w:r>
    </w:p>
    <w:p w:rsidR="0079590B" w:rsidRDefault="0079590B" w:rsidP="001765DD"/>
    <w:p w:rsidR="009743F6" w:rsidRDefault="009743F6" w:rsidP="001765DD">
      <w:pPr>
        <w:sectPr w:rsidR="009743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3B59" w:rsidRPr="0079590B" w:rsidRDefault="004E64A8" w:rsidP="0079590B">
      <w:pPr>
        <w:pStyle w:val="1"/>
        <w:numPr>
          <w:ilvl w:val="1"/>
          <w:numId w:val="3"/>
        </w:numPr>
        <w:rPr>
          <w:sz w:val="28"/>
        </w:rPr>
      </w:pPr>
      <w:bookmarkStart w:id="17" w:name="_Toc32833210"/>
      <w:r w:rsidRPr="0079590B">
        <w:rPr>
          <w:sz w:val="28"/>
        </w:rPr>
        <w:lastRenderedPageBreak/>
        <w:t>Пример оптимизации процесса</w:t>
      </w:r>
      <w:r w:rsidR="00F83B59" w:rsidRPr="0079590B">
        <w:rPr>
          <w:sz w:val="28"/>
        </w:rPr>
        <w:t>.</w:t>
      </w:r>
      <w:bookmarkEnd w:id="17"/>
    </w:p>
    <w:p w:rsidR="005623CD" w:rsidRDefault="005623CD" w:rsidP="004A02B2">
      <w:pPr>
        <w:ind w:firstLine="709"/>
        <w:jc w:val="both"/>
      </w:pPr>
      <w:r>
        <w:t xml:space="preserve">В этом разделе будет показан пример оптимизации процесса отражения транзитной операции с применением </w:t>
      </w:r>
      <w:r w:rsidR="00630352">
        <w:t>Зеркалирование</w:t>
      </w:r>
      <w:r>
        <w:t xml:space="preserve"> и ЭЦП.</w:t>
      </w:r>
    </w:p>
    <w:p w:rsidR="005D2F8E" w:rsidRPr="005D2F8E" w:rsidRDefault="005D2F8E" w:rsidP="005D2F8E">
      <w:pPr>
        <w:pStyle w:val="1"/>
        <w:numPr>
          <w:ilvl w:val="2"/>
          <w:numId w:val="3"/>
        </w:numPr>
        <w:rPr>
          <w:sz w:val="24"/>
        </w:rPr>
      </w:pPr>
      <w:bookmarkStart w:id="18" w:name="_Toc32833211"/>
      <w:r w:rsidRPr="005D2F8E">
        <w:rPr>
          <w:sz w:val="24"/>
        </w:rPr>
        <w:t>До оптимизации</w:t>
      </w:r>
      <w:bookmarkEnd w:id="18"/>
    </w:p>
    <w:p w:rsidR="005623CD" w:rsidRDefault="005623CD" w:rsidP="004A02B2">
      <w:pPr>
        <w:ind w:firstLine="709"/>
        <w:jc w:val="both"/>
      </w:pPr>
      <w:r>
        <w:t>На рисунке показана схема процесса до оптимизации.</w:t>
      </w:r>
      <w:r w:rsidR="00932804">
        <w:t xml:space="preserve"> Именно про это состояние процесса упоминалось выше по тексту, когда речь шла о трудоемкости и длительности процедуры.</w:t>
      </w:r>
      <w:r w:rsidR="00630352">
        <w:t xml:space="preserve"> На перевыставление счетов-фактур уходило в среднем по 15 дней. Это значит, что какие-то документы перевыставлялись за 5 дней, а какие-то за 25 дней.</w:t>
      </w:r>
    </w:p>
    <w:p w:rsidR="009743F6" w:rsidRDefault="009743F6" w:rsidP="00F83B59"/>
    <w:p w:rsidR="0033096F" w:rsidRDefault="0033096F" w:rsidP="0033096F">
      <w:pPr>
        <w:keepNext/>
      </w:pPr>
      <w:r w:rsidRPr="002B2790">
        <w:object w:dxaOrig="10877" w:dyaOrig="16173">
          <v:shape id="_x0000_i1033" type="#_x0000_t75" style="width:481.45pt;height:601.65pt" o:ole="">
            <v:imagedata r:id="rId40" o:title="" cropbottom="10397f"/>
          </v:shape>
          <o:OLEObject Type="Embed" ProgID="Visio.Drawing.11" ShapeID="_x0000_i1033" DrawAspect="Content" ObjectID="_1643446033" r:id="rId41"/>
        </w:object>
      </w:r>
    </w:p>
    <w:p w:rsidR="0033096F" w:rsidRPr="002B2790" w:rsidRDefault="0033096F" w:rsidP="0033096F">
      <w:pPr>
        <w:pStyle w:val="aa"/>
        <w:jc w:val="center"/>
      </w:pPr>
      <w:r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 w:rsidR="00FB6E71">
        <w:rPr>
          <w:noProof/>
        </w:rPr>
        <w:t>19</w:t>
      </w:r>
      <w:r w:rsidR="0029474C">
        <w:rPr>
          <w:noProof/>
        </w:rPr>
        <w:fldChar w:fldCharType="end"/>
      </w:r>
      <w:r>
        <w:t xml:space="preserve"> - Схема процесса до оптимизации</w:t>
      </w:r>
    </w:p>
    <w:p w:rsidR="008B379B" w:rsidRDefault="008B379B" w:rsidP="008B379B"/>
    <w:p w:rsidR="00795305" w:rsidRPr="005D2F8E" w:rsidRDefault="00795305" w:rsidP="00795305">
      <w:pPr>
        <w:pStyle w:val="1"/>
        <w:numPr>
          <w:ilvl w:val="2"/>
          <w:numId w:val="3"/>
        </w:numPr>
        <w:rPr>
          <w:sz w:val="24"/>
        </w:rPr>
      </w:pPr>
      <w:bookmarkStart w:id="19" w:name="_Toc32833212"/>
      <w:r>
        <w:rPr>
          <w:sz w:val="24"/>
        </w:rPr>
        <w:t>Процесс</w:t>
      </w:r>
      <w:r w:rsidRPr="005D2F8E">
        <w:rPr>
          <w:sz w:val="24"/>
        </w:rPr>
        <w:t xml:space="preserve"> оптимизации</w:t>
      </w:r>
      <w:bookmarkEnd w:id="19"/>
    </w:p>
    <w:p w:rsidR="00650EC4" w:rsidRDefault="00650EC4" w:rsidP="00F83B59"/>
    <w:p w:rsidR="00650EC4" w:rsidRDefault="00650EC4" w:rsidP="004A02B2">
      <w:pPr>
        <w:ind w:firstLine="709"/>
        <w:jc w:val="both"/>
      </w:pPr>
      <w:r>
        <w:lastRenderedPageBreak/>
        <w:t>Зеркалирование</w:t>
      </w:r>
    </w:p>
    <w:p w:rsidR="00F83B59" w:rsidRDefault="005623CD" w:rsidP="004A02B2">
      <w:pPr>
        <w:ind w:firstLine="709"/>
        <w:jc w:val="both"/>
      </w:pPr>
      <w:r>
        <w:t>Ниже показаны показатели процесса до и после оптимизации.</w:t>
      </w:r>
    </w:p>
    <w:p w:rsidR="0033096F" w:rsidRDefault="00F83B59" w:rsidP="0033096F">
      <w:pPr>
        <w:keepNext/>
      </w:pPr>
      <w:r>
        <w:object w:dxaOrig="16215" w:dyaOrig="11026">
          <v:shape id="_x0000_i1034" type="#_x0000_t75" style="width:467.05pt;height:318.05pt" o:ole="">
            <v:imagedata r:id="rId42" o:title=""/>
          </v:shape>
          <o:OLEObject Type="Embed" ProgID="Visio.Drawing.15" ShapeID="_x0000_i1034" DrawAspect="Content" ObjectID="_1643446034" r:id="rId43"/>
        </w:object>
      </w:r>
    </w:p>
    <w:p w:rsidR="00F83B59" w:rsidRDefault="0033096F" w:rsidP="0033096F">
      <w:pPr>
        <w:pStyle w:val="aa"/>
        <w:jc w:val="center"/>
      </w:pPr>
      <w:r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 w:rsidR="00FB6E71">
        <w:rPr>
          <w:noProof/>
        </w:rPr>
        <w:t>20</w:t>
      </w:r>
      <w:r w:rsidR="0029474C">
        <w:rPr>
          <w:noProof/>
        </w:rPr>
        <w:fldChar w:fldCharType="end"/>
      </w:r>
      <w:r>
        <w:t xml:space="preserve"> - Показатели процесса до и после оптимизации</w:t>
      </w:r>
    </w:p>
    <w:p w:rsidR="00F83B59" w:rsidRDefault="00F83B59" w:rsidP="00F83B59"/>
    <w:p w:rsidR="00F83B59" w:rsidRPr="004A02B2" w:rsidRDefault="00C11179" w:rsidP="004A02B2">
      <w:pPr>
        <w:ind w:firstLine="709"/>
        <w:jc w:val="both"/>
      </w:pPr>
      <w:r w:rsidRPr="004A02B2">
        <w:t>Т</w:t>
      </w:r>
      <w:r w:rsidR="00F83B59" w:rsidRPr="004A02B2">
        <w:t xml:space="preserve">рудозатраты </w:t>
      </w:r>
      <w:r w:rsidRPr="004A02B2">
        <w:t xml:space="preserve">проекту Зеркалирование внутренних продаж с использованием единого документа Закупки </w:t>
      </w:r>
      <w:r w:rsidR="00F83B59" w:rsidRPr="004A02B2">
        <w:t xml:space="preserve">составили 168 </w:t>
      </w:r>
      <w:proofErr w:type="gramStart"/>
      <w:r w:rsidR="00F83B59" w:rsidRPr="004A02B2">
        <w:t>чел</w:t>
      </w:r>
      <w:proofErr w:type="gramEnd"/>
      <w:r w:rsidR="00F83B59" w:rsidRPr="004A02B2">
        <w:t>/дней с учетом тестирования, а так же с учетом ОЭ в течение 3 месяцев.</w:t>
      </w:r>
    </w:p>
    <w:p w:rsidR="00F83B59" w:rsidRDefault="00F83B59" w:rsidP="00F83B59">
      <w:pPr>
        <w:rPr>
          <w:color w:val="1F497D"/>
        </w:rPr>
      </w:pPr>
    </w:p>
    <w:p w:rsidR="00F83B59" w:rsidRDefault="00F83B59" w:rsidP="00F83B59">
      <w:pPr>
        <w:rPr>
          <w:color w:val="1F497D"/>
        </w:rPr>
      </w:pPr>
      <w:r>
        <w:rPr>
          <w:color w:val="1F497D"/>
        </w:rPr>
        <w:t>Основные разработки/модификации:</w:t>
      </w:r>
    </w:p>
    <w:p w:rsidR="00F83B59" w:rsidRDefault="00F83B59" w:rsidP="00F83B59">
      <w:pPr>
        <w:pStyle w:val="a5"/>
        <w:numPr>
          <w:ilvl w:val="0"/>
          <w:numId w:val="16"/>
        </w:numPr>
        <w:spacing w:after="0" w:line="240" w:lineRule="auto"/>
        <w:contextualSpacing w:val="0"/>
        <w:rPr>
          <w:color w:val="000000"/>
        </w:rPr>
      </w:pPr>
      <w:r>
        <w:rPr>
          <w:color w:val="000000"/>
        </w:rPr>
        <w:t>Создание заявок на закупку на стороне шахты</w:t>
      </w:r>
    </w:p>
    <w:p w:rsidR="00F83B59" w:rsidRDefault="00F83B59" w:rsidP="00F83B59">
      <w:pPr>
        <w:pStyle w:val="a5"/>
        <w:numPr>
          <w:ilvl w:val="0"/>
          <w:numId w:val="16"/>
        </w:numPr>
        <w:spacing w:after="0" w:line="240" w:lineRule="auto"/>
        <w:contextualSpacing w:val="0"/>
        <w:rPr>
          <w:color w:val="000000"/>
        </w:rPr>
      </w:pPr>
      <w:r>
        <w:rPr>
          <w:color w:val="000000"/>
        </w:rPr>
        <w:t>Создание заявки на закупку на стороне</w:t>
      </w:r>
    </w:p>
    <w:p w:rsidR="00F83B59" w:rsidRDefault="00F83B59" w:rsidP="00F83B59">
      <w:pPr>
        <w:pStyle w:val="a5"/>
        <w:numPr>
          <w:ilvl w:val="0"/>
          <w:numId w:val="16"/>
        </w:numPr>
        <w:spacing w:after="0" w:line="240" w:lineRule="auto"/>
        <w:contextualSpacing w:val="0"/>
        <w:rPr>
          <w:color w:val="1F497D"/>
        </w:rPr>
      </w:pPr>
      <w:r>
        <w:rPr>
          <w:color w:val="000000"/>
        </w:rPr>
        <w:t>Создание заказа на покупку/продажу</w:t>
      </w:r>
    </w:p>
    <w:p w:rsidR="00F83B59" w:rsidRDefault="00F83B59" w:rsidP="00F83B59">
      <w:pPr>
        <w:pStyle w:val="a5"/>
        <w:numPr>
          <w:ilvl w:val="0"/>
          <w:numId w:val="16"/>
        </w:numPr>
        <w:spacing w:after="0" w:line="240" w:lineRule="auto"/>
        <w:contextualSpacing w:val="0"/>
        <w:rPr>
          <w:color w:val="000000"/>
        </w:rPr>
      </w:pPr>
      <w:r>
        <w:rPr>
          <w:color w:val="000000"/>
        </w:rPr>
        <w:t>Создание заказа CU – перемещение м/</w:t>
      </w:r>
      <w:proofErr w:type="gramStart"/>
      <w:r>
        <w:rPr>
          <w:color w:val="000000"/>
        </w:rPr>
        <w:t>у базами</w:t>
      </w:r>
      <w:proofErr w:type="gramEnd"/>
    </w:p>
    <w:p w:rsidR="00F83B59" w:rsidRDefault="00F83B59" w:rsidP="00F83B59">
      <w:pPr>
        <w:pStyle w:val="a5"/>
        <w:numPr>
          <w:ilvl w:val="0"/>
          <w:numId w:val="16"/>
        </w:numPr>
        <w:spacing w:after="0" w:line="240" w:lineRule="auto"/>
        <w:contextualSpacing w:val="0"/>
        <w:rPr>
          <w:color w:val="1F497D"/>
        </w:rPr>
      </w:pPr>
      <w:r>
        <w:rPr>
          <w:color w:val="000000"/>
        </w:rPr>
        <w:t>Отчет - Анализ закупок под заявки на перемещение</w:t>
      </w:r>
    </w:p>
    <w:p w:rsidR="00F83B59" w:rsidRDefault="00F83B59" w:rsidP="00F83B59">
      <w:pPr>
        <w:pStyle w:val="a5"/>
        <w:numPr>
          <w:ilvl w:val="0"/>
          <w:numId w:val="16"/>
        </w:numPr>
        <w:spacing w:after="0" w:line="240" w:lineRule="auto"/>
        <w:contextualSpacing w:val="0"/>
        <w:rPr>
          <w:color w:val="1F497D"/>
        </w:rPr>
      </w:pPr>
      <w:r>
        <w:rPr>
          <w:color w:val="000000"/>
        </w:rPr>
        <w:t>Отчет - Просмотр остатков ЦС под заявки</w:t>
      </w:r>
    </w:p>
    <w:p w:rsidR="00F83B59" w:rsidRDefault="00F83B59" w:rsidP="00F83B59">
      <w:pPr>
        <w:pStyle w:val="a5"/>
        <w:numPr>
          <w:ilvl w:val="0"/>
          <w:numId w:val="16"/>
        </w:numPr>
        <w:spacing w:after="0" w:line="240" w:lineRule="auto"/>
        <w:contextualSpacing w:val="0"/>
        <w:rPr>
          <w:color w:val="000000"/>
        </w:rPr>
      </w:pPr>
      <w:r>
        <w:rPr>
          <w:color w:val="000000"/>
        </w:rPr>
        <w:t>Отчет - Реестр исходящих поставок</w:t>
      </w:r>
    </w:p>
    <w:p w:rsidR="00F83B59" w:rsidRDefault="00F83B59" w:rsidP="00F83B59">
      <w:pPr>
        <w:pStyle w:val="a5"/>
        <w:numPr>
          <w:ilvl w:val="0"/>
          <w:numId w:val="16"/>
        </w:numPr>
        <w:spacing w:after="0" w:line="240" w:lineRule="auto"/>
        <w:contextualSpacing w:val="0"/>
        <w:rPr>
          <w:color w:val="1F497D"/>
        </w:rPr>
      </w:pPr>
      <w:r>
        <w:rPr>
          <w:color w:val="000000"/>
        </w:rPr>
        <w:t>Отчет – Анализ заявок</w:t>
      </w:r>
    </w:p>
    <w:p w:rsidR="00F83B59" w:rsidRDefault="00F83B59" w:rsidP="00F83B59">
      <w:pPr>
        <w:pStyle w:val="a5"/>
        <w:numPr>
          <w:ilvl w:val="0"/>
          <w:numId w:val="16"/>
        </w:numPr>
        <w:spacing w:after="0" w:line="240" w:lineRule="auto"/>
        <w:contextualSpacing w:val="0"/>
        <w:rPr>
          <w:color w:val="1F497D"/>
        </w:rPr>
      </w:pPr>
      <w:r>
        <w:rPr>
          <w:color w:val="000000"/>
        </w:rPr>
        <w:t xml:space="preserve">Интерфейс по движению </w:t>
      </w:r>
    </w:p>
    <w:p w:rsidR="00F83B59" w:rsidRDefault="00F83B59" w:rsidP="00F83B59">
      <w:pPr>
        <w:pStyle w:val="a5"/>
        <w:numPr>
          <w:ilvl w:val="0"/>
          <w:numId w:val="16"/>
        </w:numPr>
        <w:spacing w:after="0" w:line="240" w:lineRule="auto"/>
        <w:contextualSpacing w:val="0"/>
        <w:rPr>
          <w:color w:val="1F497D"/>
        </w:rPr>
      </w:pPr>
      <w:r>
        <w:rPr>
          <w:color w:val="000000"/>
        </w:rPr>
        <w:t xml:space="preserve">Зеркалирование (поступление, регистрация и акцепт </w:t>
      </w:r>
      <w:proofErr w:type="spellStart"/>
      <w:r>
        <w:rPr>
          <w:color w:val="000000"/>
        </w:rPr>
        <w:t>сф</w:t>
      </w:r>
      <w:proofErr w:type="spellEnd"/>
      <w:r>
        <w:rPr>
          <w:color w:val="000000"/>
        </w:rPr>
        <w:t>)</w:t>
      </w:r>
    </w:p>
    <w:p w:rsidR="00650EC4" w:rsidRDefault="00650EC4" w:rsidP="00650EC4"/>
    <w:p w:rsidR="00650EC4" w:rsidRDefault="00650EC4" w:rsidP="00650EC4">
      <w:r>
        <w:t>Эффекты:</w:t>
      </w:r>
    </w:p>
    <w:p w:rsidR="00650EC4" w:rsidRPr="00C76509" w:rsidRDefault="00650EC4" w:rsidP="00650EC4">
      <w:pPr>
        <w:pStyle w:val="a5"/>
        <w:numPr>
          <w:ilvl w:val="0"/>
          <w:numId w:val="19"/>
        </w:numPr>
        <w:rPr>
          <w:rFonts w:ascii="Franklin Gothic Book" w:hAnsi="Franklin Gothic Book"/>
        </w:rPr>
      </w:pPr>
      <w:r w:rsidRPr="00C76509">
        <w:rPr>
          <w:rFonts w:ascii="Franklin Gothic Book" w:hAnsi="Franklin Gothic Book"/>
        </w:rPr>
        <w:lastRenderedPageBreak/>
        <w:t>Сокращени</w:t>
      </w:r>
      <w:r>
        <w:rPr>
          <w:rFonts w:ascii="Franklin Gothic Book" w:hAnsi="Franklin Gothic Book"/>
        </w:rPr>
        <w:t>е</w:t>
      </w:r>
      <w:r w:rsidRPr="00C76509">
        <w:rPr>
          <w:rFonts w:ascii="Franklin Gothic Book" w:hAnsi="Franklin Gothic Book"/>
        </w:rPr>
        <w:t xml:space="preserve"> трудозатрат на формирование операций по приходу ТМЦ, </w:t>
      </w:r>
    </w:p>
    <w:p w:rsidR="00650EC4" w:rsidRPr="00C76509" w:rsidRDefault="00650EC4" w:rsidP="00650EC4">
      <w:pPr>
        <w:pStyle w:val="a5"/>
        <w:numPr>
          <w:ilvl w:val="0"/>
          <w:numId w:val="19"/>
        </w:numPr>
        <w:rPr>
          <w:rFonts w:ascii="Franklin Gothic Book" w:hAnsi="Franklin Gothic Book"/>
        </w:rPr>
      </w:pPr>
      <w:r w:rsidRPr="00C76509">
        <w:rPr>
          <w:rFonts w:ascii="Franklin Gothic Book" w:hAnsi="Franklin Gothic Book"/>
        </w:rPr>
        <w:t>сокращени</w:t>
      </w:r>
      <w:r>
        <w:rPr>
          <w:rFonts w:ascii="Franklin Gothic Book" w:hAnsi="Franklin Gothic Book"/>
        </w:rPr>
        <w:t>е</w:t>
      </w:r>
      <w:r w:rsidRPr="00C76509">
        <w:rPr>
          <w:rFonts w:ascii="Franklin Gothic Book" w:hAnsi="Franklin Gothic Book"/>
        </w:rPr>
        <w:t xml:space="preserve"> трудозатрат на регистрацию и акцепт </w:t>
      </w:r>
      <w:proofErr w:type="spellStart"/>
      <w:r w:rsidRPr="00C76509">
        <w:rPr>
          <w:rFonts w:ascii="Franklin Gothic Book" w:hAnsi="Franklin Gothic Book"/>
        </w:rPr>
        <w:t>Сч</w:t>
      </w:r>
      <w:proofErr w:type="spellEnd"/>
      <w:r w:rsidRPr="00C76509">
        <w:rPr>
          <w:rFonts w:ascii="Franklin Gothic Book" w:hAnsi="Franklin Gothic Book"/>
        </w:rPr>
        <w:t xml:space="preserve">-ф, </w:t>
      </w:r>
    </w:p>
    <w:p w:rsidR="00650EC4" w:rsidRPr="00C76509" w:rsidRDefault="00650EC4" w:rsidP="00650EC4">
      <w:pPr>
        <w:pStyle w:val="a5"/>
        <w:numPr>
          <w:ilvl w:val="0"/>
          <w:numId w:val="19"/>
        </w:numPr>
        <w:rPr>
          <w:rFonts w:ascii="Franklin Gothic Book" w:hAnsi="Franklin Gothic Book"/>
        </w:rPr>
      </w:pPr>
      <w:r w:rsidRPr="00C76509">
        <w:rPr>
          <w:rFonts w:ascii="Franklin Gothic Book" w:hAnsi="Franklin Gothic Book"/>
        </w:rPr>
        <w:t>устранени</w:t>
      </w:r>
      <w:r>
        <w:rPr>
          <w:rFonts w:ascii="Franklin Gothic Book" w:hAnsi="Franklin Gothic Book"/>
        </w:rPr>
        <w:t>е</w:t>
      </w:r>
      <w:r w:rsidRPr="00C76509">
        <w:rPr>
          <w:rFonts w:ascii="Franklin Gothic Book" w:hAnsi="Franklin Gothic Book"/>
        </w:rPr>
        <w:t xml:space="preserve"> внутрифирменных </w:t>
      </w:r>
      <w:proofErr w:type="spellStart"/>
      <w:r w:rsidRPr="00C76509">
        <w:rPr>
          <w:rFonts w:ascii="Franklin Gothic Book" w:hAnsi="Franklin Gothic Book"/>
        </w:rPr>
        <w:t>расходждений</w:t>
      </w:r>
      <w:proofErr w:type="spellEnd"/>
      <w:r w:rsidRPr="00C76509">
        <w:rPr>
          <w:rFonts w:ascii="Franklin Gothic Book" w:hAnsi="Franklin Gothic Book"/>
        </w:rPr>
        <w:t xml:space="preserve"> и сокращени</w:t>
      </w:r>
      <w:r>
        <w:rPr>
          <w:rFonts w:ascii="Franklin Gothic Book" w:hAnsi="Franklin Gothic Book"/>
        </w:rPr>
        <w:t>е</w:t>
      </w:r>
      <w:r w:rsidRPr="00C76509">
        <w:rPr>
          <w:rFonts w:ascii="Franklin Gothic Book" w:hAnsi="Franklin Gothic Book"/>
        </w:rPr>
        <w:t xml:space="preserve"> трудозатрат на устранение этих расхождений, </w:t>
      </w:r>
    </w:p>
    <w:p w:rsidR="00650EC4" w:rsidRPr="00C76509" w:rsidRDefault="00650EC4" w:rsidP="00650EC4">
      <w:pPr>
        <w:pStyle w:val="a5"/>
        <w:numPr>
          <w:ilvl w:val="0"/>
          <w:numId w:val="19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снижение уровня </w:t>
      </w:r>
      <w:r w:rsidRPr="00C76509">
        <w:rPr>
          <w:rFonts w:ascii="Franklin Gothic Book" w:hAnsi="Franklin Gothic Book"/>
        </w:rPr>
        <w:t xml:space="preserve">налоговых рисков по возмещению НДС, </w:t>
      </w:r>
    </w:p>
    <w:p w:rsidR="00650EC4" w:rsidRPr="00C76509" w:rsidRDefault="00650EC4" w:rsidP="00650EC4">
      <w:pPr>
        <w:pStyle w:val="a5"/>
        <w:numPr>
          <w:ilvl w:val="0"/>
          <w:numId w:val="19"/>
        </w:numPr>
        <w:rPr>
          <w:rFonts w:ascii="Franklin Gothic Book" w:hAnsi="Franklin Gothic Book"/>
        </w:rPr>
      </w:pPr>
      <w:r w:rsidRPr="00C76509">
        <w:rPr>
          <w:rFonts w:ascii="Franklin Gothic Book" w:hAnsi="Franklin Gothic Book"/>
        </w:rPr>
        <w:t>повышени</w:t>
      </w:r>
      <w:r>
        <w:rPr>
          <w:rFonts w:ascii="Franklin Gothic Book" w:hAnsi="Franklin Gothic Book"/>
        </w:rPr>
        <w:t>е</w:t>
      </w:r>
      <w:r w:rsidRPr="00C76509">
        <w:rPr>
          <w:rFonts w:ascii="Franklin Gothic Book" w:hAnsi="Franklin Gothic Book"/>
        </w:rPr>
        <w:t xml:space="preserve"> оперативности отражения хозяйственных операций в учетной системе и устранени</w:t>
      </w:r>
      <w:r>
        <w:rPr>
          <w:rFonts w:ascii="Franklin Gothic Book" w:hAnsi="Franklin Gothic Book"/>
        </w:rPr>
        <w:t>е</w:t>
      </w:r>
      <w:r w:rsidRPr="00C76509">
        <w:rPr>
          <w:rFonts w:ascii="Franklin Gothic Book" w:hAnsi="Franklin Gothic Book"/>
        </w:rPr>
        <w:t xml:space="preserve"> временного разрыва между оформлением реализации и покупки ТМЦ между предприятиями РУК</w:t>
      </w:r>
    </w:p>
    <w:p w:rsidR="00F83B59" w:rsidRDefault="00F83B59" w:rsidP="00F83B59"/>
    <w:p w:rsidR="00795305" w:rsidRPr="005D2F8E" w:rsidRDefault="00795305" w:rsidP="00795305">
      <w:pPr>
        <w:pStyle w:val="1"/>
        <w:numPr>
          <w:ilvl w:val="2"/>
          <w:numId w:val="3"/>
        </w:numPr>
        <w:rPr>
          <w:sz w:val="24"/>
        </w:rPr>
      </w:pPr>
      <w:bookmarkStart w:id="20" w:name="_Toc32833213"/>
      <w:r>
        <w:rPr>
          <w:sz w:val="24"/>
        </w:rPr>
        <w:t>После</w:t>
      </w:r>
      <w:r w:rsidRPr="005D2F8E">
        <w:rPr>
          <w:sz w:val="24"/>
        </w:rPr>
        <w:t xml:space="preserve"> оптимизации</w:t>
      </w:r>
      <w:bookmarkEnd w:id="20"/>
    </w:p>
    <w:p w:rsidR="00AA5F2F" w:rsidRDefault="005D2F8E" w:rsidP="0033096F">
      <w:pPr>
        <w:ind w:firstLine="709"/>
        <w:jc w:val="both"/>
      </w:pPr>
      <w:r>
        <w:t>Целевая схема после оптимизации</w:t>
      </w:r>
      <w:r w:rsidR="00795305">
        <w:t xml:space="preserve"> и всех изменений состоит из двух шагов: 1) поставка ТМЦ на склад РУК</w:t>
      </w:r>
      <w:r w:rsidR="00D03979" w:rsidRPr="00D03979">
        <w:t xml:space="preserve"> – </w:t>
      </w:r>
      <w:r w:rsidR="00D03979">
        <w:t>как самостоятельный процесс</w:t>
      </w:r>
      <w:r w:rsidR="00795305">
        <w:t>, 2) выдача ТМЦ Заявителю через реализацию (Зеркалирование + ЭЦП).</w:t>
      </w:r>
    </w:p>
    <w:p w:rsidR="00795305" w:rsidRDefault="00F052F7" w:rsidP="0033096F">
      <w:pPr>
        <w:ind w:firstLine="709"/>
        <w:jc w:val="both"/>
      </w:pPr>
      <w:r>
        <w:t xml:space="preserve">За 2019 год было создано 33000 документов по схеме </w:t>
      </w:r>
      <w:proofErr w:type="spellStart"/>
      <w:r>
        <w:t>Зеркалирование+ЭЦП</w:t>
      </w:r>
      <w:proofErr w:type="spellEnd"/>
      <w:r>
        <w:t>.</w:t>
      </w:r>
    </w:p>
    <w:p w:rsidR="00F052F7" w:rsidRDefault="00F052F7" w:rsidP="00F83B59"/>
    <w:p w:rsidR="005D2F8E" w:rsidRDefault="005D2F8E" w:rsidP="00F83B59"/>
    <w:p w:rsidR="0033096F" w:rsidRDefault="00E01261" w:rsidP="0033096F">
      <w:pPr>
        <w:keepNext/>
        <w:jc w:val="center"/>
      </w:pPr>
      <w:r>
        <w:object w:dxaOrig="8656" w:dyaOrig="16140">
          <v:shape id="_x0000_i1035" type="#_x0000_t75" style="width:366.9pt;height:530.3pt" o:ole="">
            <v:imagedata r:id="rId44" o:title="" cropbottom="14787f"/>
          </v:shape>
          <o:OLEObject Type="Embed" ProgID="Visio.Drawing.15" ShapeID="_x0000_i1035" DrawAspect="Content" ObjectID="_1643446035" r:id="rId45"/>
        </w:object>
      </w:r>
    </w:p>
    <w:p w:rsidR="005D2F8E" w:rsidRDefault="0033096F" w:rsidP="0033096F">
      <w:pPr>
        <w:pStyle w:val="aa"/>
        <w:jc w:val="center"/>
      </w:pPr>
      <w:r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 w:rsidR="00FB6E71">
        <w:rPr>
          <w:noProof/>
        </w:rPr>
        <w:t>21</w:t>
      </w:r>
      <w:r w:rsidR="0029474C">
        <w:rPr>
          <w:noProof/>
        </w:rPr>
        <w:fldChar w:fldCharType="end"/>
      </w:r>
      <w:r>
        <w:t xml:space="preserve"> – Пример целевой схемы процесса после оптимизации</w:t>
      </w:r>
    </w:p>
    <w:p w:rsidR="00F83B59" w:rsidRDefault="00F83B59" w:rsidP="0093135F"/>
    <w:p w:rsidR="0033096F" w:rsidRDefault="005D2F8E" w:rsidP="0033096F">
      <w:pPr>
        <w:pStyle w:val="aa"/>
        <w:jc w:val="center"/>
      </w:pPr>
      <w:r>
        <w:object w:dxaOrig="13245" w:dyaOrig="15375">
          <v:shape id="_x0000_i1036" type="#_x0000_t75" style="width:467.7pt;height:542.8pt" o:ole="">
            <v:imagedata r:id="rId38" o:title=""/>
          </v:shape>
          <o:OLEObject Type="Embed" ProgID="Visio.Drawing.15" ShapeID="_x0000_i1036" DrawAspect="Content" ObjectID="_1643446036" r:id="rId46"/>
        </w:object>
      </w:r>
      <w:r w:rsidR="0033096F" w:rsidRPr="0033096F">
        <w:t xml:space="preserve"> </w:t>
      </w:r>
      <w:r w:rsidR="0033096F"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 w:rsidR="00FB6E71">
        <w:rPr>
          <w:noProof/>
        </w:rPr>
        <w:t>22</w:t>
      </w:r>
      <w:r w:rsidR="0029474C">
        <w:rPr>
          <w:noProof/>
        </w:rPr>
        <w:fldChar w:fldCharType="end"/>
      </w:r>
      <w:r w:rsidR="0033096F">
        <w:t xml:space="preserve"> – Пример целевой схемы процесса после оптимизации</w:t>
      </w:r>
    </w:p>
    <w:p w:rsidR="00F83B59" w:rsidRDefault="00F83B59" w:rsidP="0093135F"/>
    <w:p w:rsidR="00B5540E" w:rsidRPr="0079590B" w:rsidRDefault="00B5540E" w:rsidP="00B5540E">
      <w:pPr>
        <w:pStyle w:val="1"/>
        <w:numPr>
          <w:ilvl w:val="1"/>
          <w:numId w:val="3"/>
        </w:numPr>
        <w:rPr>
          <w:sz w:val="28"/>
        </w:rPr>
      </w:pPr>
      <w:bookmarkStart w:id="21" w:name="_Toc32833214"/>
      <w:r w:rsidRPr="0079590B">
        <w:rPr>
          <w:sz w:val="28"/>
        </w:rPr>
        <w:t xml:space="preserve">Пример </w:t>
      </w:r>
      <w:r>
        <w:rPr>
          <w:sz w:val="28"/>
        </w:rPr>
        <w:t>смежных проектов</w:t>
      </w:r>
      <w:bookmarkEnd w:id="21"/>
    </w:p>
    <w:p w:rsidR="00B5540E" w:rsidRDefault="00A27712" w:rsidP="0033096F">
      <w:pPr>
        <w:ind w:firstLine="709"/>
        <w:jc w:val="both"/>
      </w:pPr>
      <w:r>
        <w:t>В процессе моделирования н</w:t>
      </w:r>
      <w:r w:rsidR="00E01261">
        <w:t>ельзя было игнорировать и не учитывать изменения, связанные с реализацией смежного проекта по внедрению ЭЦП</w:t>
      </w:r>
      <w:r w:rsidR="00B5540E">
        <w:t xml:space="preserve">. </w:t>
      </w:r>
    </w:p>
    <w:p w:rsidR="00D94E78" w:rsidRDefault="00A27712" w:rsidP="0033096F">
      <w:pPr>
        <w:ind w:firstLine="709"/>
        <w:jc w:val="both"/>
      </w:pPr>
      <w:r>
        <w:t>На схеме ниже к</w:t>
      </w:r>
      <w:r w:rsidR="00D23F74">
        <w:t>расным отмечены те процессы</w:t>
      </w:r>
      <w:r w:rsidR="00D03979">
        <w:t xml:space="preserve"> в исходной модели</w:t>
      </w:r>
      <w:r w:rsidR="00D23F74">
        <w:t xml:space="preserve">, которых </w:t>
      </w:r>
      <w:r>
        <w:t>коснутся</w:t>
      </w:r>
      <w:r w:rsidR="00D23F74">
        <w:t xml:space="preserve"> изменения, связанные с появлением ЭЦП.</w:t>
      </w:r>
      <w:r w:rsidR="002C02DE">
        <w:t xml:space="preserve"> Это говорит о том, что процессный подход способен учесть все изменения в целевой модели процесса, сколько бы их ни было.</w:t>
      </w:r>
    </w:p>
    <w:p w:rsidR="0033096F" w:rsidRDefault="00D94E78" w:rsidP="0033096F">
      <w:pPr>
        <w:keepNext/>
      </w:pPr>
      <w:r>
        <w:object w:dxaOrig="11881" w:dyaOrig="16291">
          <v:shape id="_x0000_i1037" type="#_x0000_t75" style="width:467.7pt;height:641.1pt" o:ole="">
            <v:imagedata r:id="rId47" o:title=""/>
          </v:shape>
          <o:OLEObject Type="Embed" ProgID="Visio.Drawing.15" ShapeID="_x0000_i1037" DrawAspect="Content" ObjectID="_1643446037" r:id="rId48"/>
        </w:object>
      </w:r>
    </w:p>
    <w:p w:rsidR="00D94E78" w:rsidRDefault="0033096F" w:rsidP="0033096F">
      <w:pPr>
        <w:pStyle w:val="aa"/>
        <w:jc w:val="center"/>
      </w:pPr>
      <w:r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 w:rsidR="00FB6E71">
        <w:rPr>
          <w:noProof/>
        </w:rPr>
        <w:t>23</w:t>
      </w:r>
      <w:r w:rsidR="0029474C">
        <w:rPr>
          <w:noProof/>
        </w:rPr>
        <w:fldChar w:fldCharType="end"/>
      </w:r>
      <w:r>
        <w:t xml:space="preserve"> - Оптимизируемые процессы в результате внедрения ЭЦП</w:t>
      </w:r>
    </w:p>
    <w:p w:rsidR="00B82287" w:rsidRDefault="00D94E78" w:rsidP="002D0671">
      <w:pPr>
        <w:ind w:firstLine="709"/>
        <w:jc w:val="both"/>
      </w:pPr>
      <w:r>
        <w:t>Цветом выделены оптимизируемые процессы в результате внедрения ЭЦП.</w:t>
      </w:r>
    </w:p>
    <w:p w:rsidR="00D03979" w:rsidRDefault="00D03979">
      <w:pPr>
        <w:sectPr w:rsidR="00D0397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363A" w:rsidRDefault="0003363A" w:rsidP="0003363A">
      <w:pPr>
        <w:pStyle w:val="1"/>
        <w:rPr>
          <w:sz w:val="28"/>
        </w:rPr>
      </w:pPr>
      <w:bookmarkStart w:id="22" w:name="_Toc32833215"/>
      <w:r>
        <w:rPr>
          <w:sz w:val="28"/>
        </w:rPr>
        <w:lastRenderedPageBreak/>
        <w:t>Эффекты от реализации изменений</w:t>
      </w:r>
      <w:bookmarkEnd w:id="22"/>
    </w:p>
    <w:p w:rsidR="0003363A" w:rsidRDefault="0003363A" w:rsidP="0003363A"/>
    <w:p w:rsidR="00FB6E71" w:rsidRDefault="0003363A" w:rsidP="00FB6E71">
      <w:pPr>
        <w:keepNext/>
      </w:pPr>
      <w:r>
        <w:rPr>
          <w:noProof/>
          <w:lang w:eastAsia="ru-RU"/>
        </w:rPr>
        <w:drawing>
          <wp:inline distT="0" distB="0" distL="0" distR="0" wp14:anchorId="13671E36" wp14:editId="75FEAEB1">
            <wp:extent cx="5766179" cy="3743713"/>
            <wp:effectExtent l="0" t="0" r="635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6995" t="15929" r="11423" b="12988"/>
                    <a:stretch/>
                  </pic:blipFill>
                  <pic:spPr bwMode="auto">
                    <a:xfrm>
                      <a:off x="0" y="0"/>
                      <a:ext cx="5774982" cy="3749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63A" w:rsidRDefault="00FB6E71" w:rsidP="00FB6E71">
      <w:pPr>
        <w:pStyle w:val="aa"/>
        <w:jc w:val="center"/>
      </w:pPr>
      <w:r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>
        <w:rPr>
          <w:noProof/>
        </w:rPr>
        <w:t>24</w:t>
      </w:r>
      <w:r w:rsidR="0029474C">
        <w:rPr>
          <w:noProof/>
        </w:rPr>
        <w:fldChar w:fldCharType="end"/>
      </w:r>
      <w:r>
        <w:t xml:space="preserve"> – Эффекты от сокращения расходов логистической системы – этап 1</w:t>
      </w:r>
    </w:p>
    <w:p w:rsidR="00FB6E71" w:rsidRDefault="0003363A" w:rsidP="00FB6E71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4680BB87" wp14:editId="53A7145E">
            <wp:extent cx="5923128" cy="3930052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7112" t="16339" r="12468" b="12388"/>
                    <a:stretch/>
                  </pic:blipFill>
                  <pic:spPr bwMode="auto">
                    <a:xfrm>
                      <a:off x="0" y="0"/>
                      <a:ext cx="5936094" cy="393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63A" w:rsidRDefault="00FB6E71" w:rsidP="00FB6E71">
      <w:pPr>
        <w:pStyle w:val="aa"/>
        <w:jc w:val="center"/>
      </w:pPr>
      <w:r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>
        <w:rPr>
          <w:noProof/>
        </w:rPr>
        <w:t>25</w:t>
      </w:r>
      <w:r w:rsidR="0029474C">
        <w:rPr>
          <w:noProof/>
        </w:rPr>
        <w:fldChar w:fldCharType="end"/>
      </w:r>
      <w:r>
        <w:t xml:space="preserve"> – Эффект от сокращения расходов логистической системы – этап 2</w:t>
      </w:r>
    </w:p>
    <w:p w:rsidR="0003363A" w:rsidRDefault="0003363A" w:rsidP="0003363A"/>
    <w:p w:rsidR="0003363A" w:rsidRDefault="0003363A" w:rsidP="0003363A"/>
    <w:p w:rsidR="00FB6E71" w:rsidRDefault="0003363A" w:rsidP="00FB6E71">
      <w:pPr>
        <w:keepNext/>
      </w:pPr>
      <w:r>
        <w:rPr>
          <w:noProof/>
          <w:lang w:eastAsia="ru-RU"/>
        </w:rPr>
        <w:drawing>
          <wp:inline distT="0" distB="0" distL="0" distR="0" wp14:anchorId="5E2CE34D" wp14:editId="7B18DA5C">
            <wp:extent cx="5800257" cy="1890215"/>
            <wp:effectExtent l="0" t="0" r="0" b="0"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6995" t="16338" r="11314" b="47920"/>
                    <a:stretch/>
                  </pic:blipFill>
                  <pic:spPr bwMode="auto">
                    <a:xfrm>
                      <a:off x="0" y="0"/>
                      <a:ext cx="5813829" cy="1894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63A" w:rsidRDefault="00FB6E71" w:rsidP="00FB6E71">
      <w:pPr>
        <w:pStyle w:val="aa"/>
        <w:jc w:val="center"/>
      </w:pPr>
      <w:r>
        <w:t xml:space="preserve">Рисунок </w:t>
      </w:r>
      <w:r w:rsidR="0029474C">
        <w:fldChar w:fldCharType="begin"/>
      </w:r>
      <w:r w:rsidR="0029474C">
        <w:instrText xml:space="preserve"> SEQ Рисунок \* ARABIC </w:instrText>
      </w:r>
      <w:r w:rsidR="0029474C">
        <w:fldChar w:fldCharType="separate"/>
      </w:r>
      <w:r>
        <w:rPr>
          <w:noProof/>
        </w:rPr>
        <w:t>26</w:t>
      </w:r>
      <w:r w:rsidR="0029474C">
        <w:rPr>
          <w:noProof/>
        </w:rPr>
        <w:fldChar w:fldCharType="end"/>
      </w:r>
      <w:r>
        <w:t xml:space="preserve"> – Примерный эффект от внедрения целевой модели дистрибуции</w:t>
      </w:r>
    </w:p>
    <w:p w:rsidR="00683B3F" w:rsidRDefault="00683B3F" w:rsidP="0003363A"/>
    <w:p w:rsidR="00683B3F" w:rsidRDefault="00683B3F" w:rsidP="00683B3F">
      <w:pPr>
        <w:pStyle w:val="a5"/>
        <w:numPr>
          <w:ilvl w:val="0"/>
          <w:numId w:val="41"/>
        </w:numPr>
        <w:spacing w:after="0" w:line="240" w:lineRule="auto"/>
        <w:contextualSpacing w:val="0"/>
      </w:pPr>
      <w:r>
        <w:t>Уровень запасов</w:t>
      </w:r>
      <w:r w:rsidR="00F95F27">
        <w:t>: по состоянию</w:t>
      </w:r>
      <w:r>
        <w:t xml:space="preserve"> </w:t>
      </w:r>
      <w:r w:rsidR="00C23C40" w:rsidRPr="00F95F27">
        <w:t>на 01.01.16 – 1 937 </w:t>
      </w:r>
      <w:r w:rsidRPr="00F95F27">
        <w:t xml:space="preserve">436 </w:t>
      </w:r>
      <w:proofErr w:type="spellStart"/>
      <w:r w:rsidRPr="00F95F27">
        <w:t>тыс.руб</w:t>
      </w:r>
      <w:proofErr w:type="spellEnd"/>
      <w:r w:rsidRPr="00F95F27">
        <w:t xml:space="preserve">., на 31.12.18 – 1 183 662 </w:t>
      </w:r>
      <w:proofErr w:type="spellStart"/>
      <w:r w:rsidRPr="00F95F27">
        <w:t>тыс.руб</w:t>
      </w:r>
      <w:proofErr w:type="spellEnd"/>
      <w:r w:rsidRPr="00F95F27">
        <w:t>.;</w:t>
      </w:r>
      <w:r w:rsidR="006D62BC" w:rsidRPr="00F95F27">
        <w:t xml:space="preserve"> -39%</w:t>
      </w:r>
    </w:p>
    <w:p w:rsidR="00683B3F" w:rsidRDefault="00683B3F" w:rsidP="00683B3F">
      <w:pPr>
        <w:pStyle w:val="a5"/>
        <w:numPr>
          <w:ilvl w:val="0"/>
          <w:numId w:val="41"/>
        </w:numPr>
        <w:spacing w:after="0" w:line="240" w:lineRule="auto"/>
        <w:contextualSpacing w:val="0"/>
      </w:pPr>
      <w:r>
        <w:t>ОТИФ</w:t>
      </w:r>
      <w:r w:rsidR="00F95F27">
        <w:t>:</w:t>
      </w:r>
      <w:r w:rsidR="00EC510C">
        <w:t xml:space="preserve"> </w:t>
      </w:r>
      <w:r w:rsidR="00F95F27">
        <w:t xml:space="preserve">по состоянию </w:t>
      </w:r>
      <w:r w:rsidRPr="00F95F27">
        <w:t>на 01.01.16 – 68 %, на 31.12.18 - 84 %;</w:t>
      </w:r>
    </w:p>
    <w:p w:rsidR="00683B3F" w:rsidRDefault="0064219D" w:rsidP="00683B3F">
      <w:pPr>
        <w:pStyle w:val="a5"/>
        <w:numPr>
          <w:ilvl w:val="0"/>
          <w:numId w:val="41"/>
        </w:numPr>
        <w:spacing w:after="0" w:line="240" w:lineRule="auto"/>
        <w:contextualSpacing w:val="0"/>
      </w:pPr>
      <w:r>
        <w:t>Оборачиваемость</w:t>
      </w:r>
      <w:r w:rsidR="00683B3F">
        <w:t xml:space="preserve">: </w:t>
      </w:r>
      <w:r w:rsidR="00F95F27">
        <w:t xml:space="preserve">по состоянию </w:t>
      </w:r>
      <w:r w:rsidR="00C23C40" w:rsidRPr="00F95F27">
        <w:t xml:space="preserve">на 01.01.17 </w:t>
      </w:r>
      <w:r w:rsidR="00F95F27">
        <w:t>(</w:t>
      </w:r>
      <w:r w:rsidR="00683B3F" w:rsidRPr="00F95F27">
        <w:t>ранее данных нет</w:t>
      </w:r>
      <w:r w:rsidR="00F95F27">
        <w:t>)</w:t>
      </w:r>
      <w:r w:rsidR="00683B3F" w:rsidRPr="00F95F27">
        <w:t xml:space="preserve"> – 67 </w:t>
      </w:r>
      <w:proofErr w:type="spellStart"/>
      <w:r w:rsidR="00683B3F" w:rsidRPr="00F95F27">
        <w:t>дн</w:t>
      </w:r>
      <w:proofErr w:type="spellEnd"/>
      <w:r w:rsidR="00683B3F" w:rsidRPr="00F95F27">
        <w:t xml:space="preserve">., на 31.12.18 – 49 </w:t>
      </w:r>
      <w:proofErr w:type="spellStart"/>
      <w:r w:rsidR="00683B3F" w:rsidRPr="00F95F27">
        <w:t>дн</w:t>
      </w:r>
      <w:proofErr w:type="spellEnd"/>
      <w:r w:rsidR="00683B3F" w:rsidRPr="00F95F27">
        <w:t>.</w:t>
      </w:r>
    </w:p>
    <w:p w:rsidR="00683B3F" w:rsidRDefault="00683B3F" w:rsidP="0003363A"/>
    <w:p w:rsidR="00683B3F" w:rsidRPr="0003363A" w:rsidRDefault="00683B3F" w:rsidP="0003363A"/>
    <w:p w:rsidR="00B82287" w:rsidRPr="00534B40" w:rsidRDefault="00B82287" w:rsidP="00B02AF2">
      <w:pPr>
        <w:pStyle w:val="1"/>
        <w:rPr>
          <w:sz w:val="28"/>
        </w:rPr>
      </w:pPr>
      <w:bookmarkStart w:id="23" w:name="_Toc32833216"/>
      <w:r>
        <w:rPr>
          <w:sz w:val="28"/>
        </w:rPr>
        <w:t>Резюме по проекту</w:t>
      </w:r>
      <w:bookmarkEnd w:id="23"/>
    </w:p>
    <w:p w:rsidR="00D3172E" w:rsidRDefault="00D3172E"/>
    <w:p w:rsidR="00C76509" w:rsidRPr="009A15B2" w:rsidRDefault="00332F5D" w:rsidP="0033096F">
      <w:pPr>
        <w:ind w:firstLine="709"/>
        <w:jc w:val="both"/>
      </w:pPr>
      <w:r w:rsidRPr="009A15B2">
        <w:t>Система снабжения ООО РУК претерпела существенные изменени</w:t>
      </w:r>
      <w:r w:rsidR="00FD5636">
        <w:t>я за период с 2015 по 2018 год.</w:t>
      </w:r>
      <w:r w:rsidR="00A21AE6">
        <w:t xml:space="preserve"> </w:t>
      </w:r>
    </w:p>
    <w:p w:rsidR="009A15B2" w:rsidRDefault="009A15B2" w:rsidP="009A15B2">
      <w:pPr>
        <w:ind w:firstLine="709"/>
        <w:jc w:val="both"/>
      </w:pPr>
      <w:r>
        <w:t>К концу 2018 года была получена принципиально иная бизнес-модель снабжения, дающая хороший экономический эффект.</w:t>
      </w:r>
    </w:p>
    <w:p w:rsidR="00A21AE6" w:rsidRDefault="00A21AE6" w:rsidP="009A15B2">
      <w:pPr>
        <w:ind w:firstLine="709"/>
        <w:jc w:val="both"/>
      </w:pPr>
      <w:r>
        <w:t xml:space="preserve">Изменения напрямую отразились </w:t>
      </w:r>
      <w:r w:rsidR="008751C9">
        <w:t>на</w:t>
      </w:r>
      <w:r>
        <w:t xml:space="preserve"> работе более чем 600 сотрудников 15-ти различных предприятий, входящих в </w:t>
      </w:r>
      <w:r w:rsidR="008751C9">
        <w:t xml:space="preserve">состав </w:t>
      </w:r>
      <w:r>
        <w:t>групп</w:t>
      </w:r>
      <w:r w:rsidR="008751C9">
        <w:t>ы</w:t>
      </w:r>
      <w:r>
        <w:t xml:space="preserve"> компаний.</w:t>
      </w:r>
    </w:p>
    <w:p w:rsidR="008751C9" w:rsidRDefault="008751C9" w:rsidP="009A15B2">
      <w:pPr>
        <w:ind w:firstLine="709"/>
        <w:jc w:val="both"/>
      </w:pPr>
      <w:r>
        <w:t>Изменения в бизнесе сопровождались оптимизацией и автоматизацией процессов.</w:t>
      </w:r>
    </w:p>
    <w:p w:rsidR="009A15B2" w:rsidRDefault="00464836" w:rsidP="009A15B2">
      <w:pPr>
        <w:ind w:firstLine="709"/>
        <w:jc w:val="both"/>
      </w:pPr>
      <w:r>
        <w:t xml:space="preserve">За основу разработки </w:t>
      </w:r>
      <w:r w:rsidR="00FD5636">
        <w:t xml:space="preserve">функциональных требований, </w:t>
      </w:r>
      <w:r>
        <w:t xml:space="preserve">регламентов и обучающих материалов брались схемы процессов, разработанные с применением специализированной программы </w:t>
      </w:r>
      <w:proofErr w:type="spellStart"/>
      <w:r>
        <w:rPr>
          <w:lang w:val="en-US"/>
        </w:rPr>
        <w:t>BusinessStudio</w:t>
      </w:r>
      <w:proofErr w:type="spellEnd"/>
      <w:r>
        <w:t>.</w:t>
      </w:r>
      <w:r w:rsidR="00A21AE6">
        <w:t xml:space="preserve"> </w:t>
      </w:r>
    </w:p>
    <w:p w:rsidR="008751C9" w:rsidRDefault="008751C9" w:rsidP="008751C9">
      <w:pPr>
        <w:ind w:firstLine="709"/>
        <w:jc w:val="both"/>
      </w:pPr>
      <w:r>
        <w:t>Для достижения целевого состояния системы снабжения в ООО РУК были использованы методы управления бизнес-процессами, что положительно сказалось на качестве реализации проекта и является лучшей практикой в управлении проектами любых масштабов и уровня сложности.</w:t>
      </w:r>
    </w:p>
    <w:p w:rsidR="00A21AE6" w:rsidRDefault="00A21AE6" w:rsidP="009A15B2">
      <w:pPr>
        <w:ind w:firstLine="709"/>
        <w:jc w:val="both"/>
      </w:pPr>
    </w:p>
    <w:p w:rsidR="00AD3882" w:rsidRPr="00327E63" w:rsidRDefault="00AD3882"/>
    <w:sectPr w:rsidR="00AD3882" w:rsidRPr="00327E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CA9" w:rsidRDefault="00661CA9" w:rsidP="00661CA9">
      <w:pPr>
        <w:spacing w:after="0" w:line="240" w:lineRule="auto"/>
      </w:pPr>
      <w:r>
        <w:separator/>
      </w:r>
    </w:p>
  </w:endnote>
  <w:endnote w:type="continuationSeparator" w:id="0">
    <w:p w:rsidR="00661CA9" w:rsidRDefault="00661CA9" w:rsidP="00661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Humanist531C BT">
    <w:charset w:val="59"/>
    <w:family w:val="auto"/>
    <w:pitch w:val="variable"/>
    <w:sig w:usb0="00000201" w:usb1="00000000" w:usb2="00000000" w:usb3="00000000" w:csb0="00000004" w:csb1="00000000"/>
  </w:font>
  <w:font w:name="PT Sans Narrow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671" w:rsidRDefault="0029474C" w:rsidP="002D0671">
    <w:pPr>
      <w:pStyle w:val="ad"/>
    </w:pPr>
    <w:sdt>
      <w:sdtPr>
        <w:id w:val="1685555759"/>
        <w:docPartObj>
          <w:docPartGallery w:val="Page Numbers (Bottom of Page)"/>
          <w:docPartUnique/>
        </w:docPartObj>
      </w:sdtPr>
      <w:sdtEndPr/>
      <w:sdtContent>
        <w:r w:rsidR="002D0671" w:rsidRPr="002D0671">
          <w:rPr>
            <w:lang w:val="en-US"/>
          </w:rPr>
          <w:t>BPM</w:t>
        </w:r>
        <w:r w:rsidR="002D0671" w:rsidRPr="002D0671">
          <w:t>-ПРОЕКТ ГОДА</w:t>
        </w:r>
        <w:r w:rsidR="002D0671">
          <w:t xml:space="preserve"> </w:t>
        </w:r>
        <w:r w:rsidR="002D0671">
          <w:tab/>
          <w:t>ПАО «Распадская угольная компания</w:t>
        </w:r>
        <w:r w:rsidR="0055748B">
          <w:t>»</w:t>
        </w:r>
      </w:sdtContent>
    </w:sdt>
    <w:r w:rsidR="002D0671">
      <w:tab/>
    </w:r>
    <w:r w:rsidR="002D0671">
      <w:fldChar w:fldCharType="begin"/>
    </w:r>
    <w:r w:rsidR="002D0671">
      <w:instrText>PAGE   \* MERGEFORMAT</w:instrText>
    </w:r>
    <w:r w:rsidR="002D0671">
      <w:fldChar w:fldCharType="separate"/>
    </w:r>
    <w:r>
      <w:rPr>
        <w:noProof/>
      </w:rPr>
      <w:t>30</w:t>
    </w:r>
    <w:r w:rsidR="002D067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CA9" w:rsidRDefault="00661CA9" w:rsidP="00661CA9">
      <w:pPr>
        <w:spacing w:after="0" w:line="240" w:lineRule="auto"/>
      </w:pPr>
      <w:r>
        <w:separator/>
      </w:r>
    </w:p>
  </w:footnote>
  <w:footnote w:type="continuationSeparator" w:id="0">
    <w:p w:rsidR="00661CA9" w:rsidRDefault="00661CA9" w:rsidP="00661C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CA9" w:rsidRDefault="00661CA9">
    <w:pPr>
      <w:pStyle w:val="ab"/>
    </w:pPr>
    <w:r>
      <w:rPr>
        <w:rFonts w:ascii="Humanist531C BT" w:hAnsi="Humanist531C BT"/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3549015</wp:posOffset>
          </wp:positionH>
          <wp:positionV relativeFrom="paragraph">
            <wp:posOffset>121920</wp:posOffset>
          </wp:positionV>
          <wp:extent cx="2374265" cy="419100"/>
          <wp:effectExtent l="0" t="0" r="6985" b="0"/>
          <wp:wrapTight wrapText="bothSides">
            <wp:wrapPolygon edited="0">
              <wp:start x="0" y="0"/>
              <wp:lineTo x="0" y="20618"/>
              <wp:lineTo x="21490" y="20618"/>
              <wp:lineTo x="21490" y="0"/>
              <wp:lineTo x="0" y="0"/>
            </wp:wrapPolygon>
          </wp:wrapTight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70" t="16304" r="4603" b="14855"/>
                  <a:stretch/>
                </pic:blipFill>
                <pic:spPr bwMode="auto">
                  <a:xfrm>
                    <a:off x="0" y="0"/>
                    <a:ext cx="237426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>
          <wp:extent cx="2124075" cy="602165"/>
          <wp:effectExtent l="0" t="0" r="0" b="7620"/>
          <wp:docPr id="8" name="Рисунок 8" descr="C:\Users\kleymenov_dv\AppData\Local\Microsoft\Windows\INetCache\Content.Word\IMG_20200211_1751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C:\Users\kleymenov_dv\AppData\Local\Microsoft\Windows\INetCache\Content.Word\IMG_20200211_17510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073" cy="610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61CA9" w:rsidRDefault="00661CA9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4693B"/>
    <w:multiLevelType w:val="hybridMultilevel"/>
    <w:tmpl w:val="93165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D3B4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5B46B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5C800AE"/>
    <w:multiLevelType w:val="hybridMultilevel"/>
    <w:tmpl w:val="2A485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96D9F"/>
    <w:multiLevelType w:val="hybridMultilevel"/>
    <w:tmpl w:val="7068D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F6E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F5141A0"/>
    <w:multiLevelType w:val="hybridMultilevel"/>
    <w:tmpl w:val="D5801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F452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7E9766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8A40501"/>
    <w:multiLevelType w:val="multilevel"/>
    <w:tmpl w:val="29C00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1F68D7"/>
    <w:multiLevelType w:val="hybridMultilevel"/>
    <w:tmpl w:val="BCEA0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EEB43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26240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87308D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9817E87"/>
    <w:multiLevelType w:val="hybridMultilevel"/>
    <w:tmpl w:val="AB764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67106"/>
    <w:multiLevelType w:val="hybridMultilevel"/>
    <w:tmpl w:val="0D689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5632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38D59F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6C85140"/>
    <w:multiLevelType w:val="hybridMultilevel"/>
    <w:tmpl w:val="974A7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8A770D"/>
    <w:multiLevelType w:val="hybridMultilevel"/>
    <w:tmpl w:val="130C3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8A24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0FE0C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2BD20F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3E4405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639331C"/>
    <w:multiLevelType w:val="hybridMultilevel"/>
    <w:tmpl w:val="9ACC0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95728D"/>
    <w:multiLevelType w:val="hybridMultilevel"/>
    <w:tmpl w:val="8F985AEA"/>
    <w:lvl w:ilvl="0" w:tplc="5136130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F1F256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DE61B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0E2113C"/>
    <w:multiLevelType w:val="hybridMultilevel"/>
    <w:tmpl w:val="CB4CA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DF32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A5751C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D5C2B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0F823D2"/>
    <w:multiLevelType w:val="hybridMultilevel"/>
    <w:tmpl w:val="68D42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744DF6"/>
    <w:multiLevelType w:val="hybridMultilevel"/>
    <w:tmpl w:val="1DFED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B56501"/>
    <w:multiLevelType w:val="hybridMultilevel"/>
    <w:tmpl w:val="4344D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AF7FE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6672A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77B044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8674F63"/>
    <w:multiLevelType w:val="hybridMultilevel"/>
    <w:tmpl w:val="BCFC9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74569A"/>
    <w:multiLevelType w:val="hybridMultilevel"/>
    <w:tmpl w:val="25101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8"/>
  </w:num>
  <w:num w:numId="3">
    <w:abstractNumId w:val="22"/>
  </w:num>
  <w:num w:numId="4">
    <w:abstractNumId w:val="11"/>
  </w:num>
  <w:num w:numId="5">
    <w:abstractNumId w:val="19"/>
  </w:num>
  <w:num w:numId="6">
    <w:abstractNumId w:val="26"/>
  </w:num>
  <w:num w:numId="7">
    <w:abstractNumId w:val="31"/>
  </w:num>
  <w:num w:numId="8">
    <w:abstractNumId w:val="21"/>
  </w:num>
  <w:num w:numId="9">
    <w:abstractNumId w:val="2"/>
  </w:num>
  <w:num w:numId="10">
    <w:abstractNumId w:val="16"/>
  </w:num>
  <w:num w:numId="11">
    <w:abstractNumId w:val="23"/>
  </w:num>
  <w:num w:numId="12">
    <w:abstractNumId w:val="7"/>
  </w:num>
  <w:num w:numId="13">
    <w:abstractNumId w:val="5"/>
  </w:num>
  <w:num w:numId="14">
    <w:abstractNumId w:val="13"/>
  </w:num>
  <w:num w:numId="15">
    <w:abstractNumId w:val="35"/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37"/>
  </w:num>
  <w:num w:numId="19">
    <w:abstractNumId w:val="0"/>
  </w:num>
  <w:num w:numId="20">
    <w:abstractNumId w:val="25"/>
  </w:num>
  <w:num w:numId="21">
    <w:abstractNumId w:val="15"/>
  </w:num>
  <w:num w:numId="22">
    <w:abstractNumId w:val="24"/>
  </w:num>
  <w:num w:numId="23">
    <w:abstractNumId w:val="38"/>
  </w:num>
  <w:num w:numId="24">
    <w:abstractNumId w:val="3"/>
  </w:num>
  <w:num w:numId="25">
    <w:abstractNumId w:val="1"/>
  </w:num>
  <w:num w:numId="26">
    <w:abstractNumId w:val="20"/>
  </w:num>
  <w:num w:numId="27">
    <w:abstractNumId w:val="17"/>
  </w:num>
  <w:num w:numId="28">
    <w:abstractNumId w:val="30"/>
  </w:num>
  <w:num w:numId="29">
    <w:abstractNumId w:val="6"/>
  </w:num>
  <w:num w:numId="30">
    <w:abstractNumId w:val="18"/>
  </w:num>
  <w:num w:numId="31">
    <w:abstractNumId w:val="39"/>
  </w:num>
  <w:num w:numId="32">
    <w:abstractNumId w:val="4"/>
  </w:num>
  <w:num w:numId="33">
    <w:abstractNumId w:val="36"/>
  </w:num>
  <w:num w:numId="34">
    <w:abstractNumId w:val="29"/>
  </w:num>
  <w:num w:numId="35">
    <w:abstractNumId w:val="12"/>
  </w:num>
  <w:num w:numId="36">
    <w:abstractNumId w:val="8"/>
  </w:num>
  <w:num w:numId="37">
    <w:abstractNumId w:val="27"/>
  </w:num>
  <w:num w:numId="38">
    <w:abstractNumId w:val="14"/>
  </w:num>
  <w:num w:numId="39">
    <w:abstractNumId w:val="33"/>
  </w:num>
  <w:num w:numId="40">
    <w:abstractNumId w:val="32"/>
  </w:num>
  <w:num w:numId="4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0B2"/>
    <w:rsid w:val="0001716E"/>
    <w:rsid w:val="0003363A"/>
    <w:rsid w:val="00033A1D"/>
    <w:rsid w:val="00035112"/>
    <w:rsid w:val="000456F2"/>
    <w:rsid w:val="000931FE"/>
    <w:rsid w:val="00094B07"/>
    <w:rsid w:val="000A3FD9"/>
    <w:rsid w:val="000A60D6"/>
    <w:rsid w:val="000B4241"/>
    <w:rsid w:val="000B7BD7"/>
    <w:rsid w:val="000E024D"/>
    <w:rsid w:val="000E483F"/>
    <w:rsid w:val="00102B69"/>
    <w:rsid w:val="00106DCB"/>
    <w:rsid w:val="00130B82"/>
    <w:rsid w:val="00140C57"/>
    <w:rsid w:val="00142E44"/>
    <w:rsid w:val="00153E5E"/>
    <w:rsid w:val="00160866"/>
    <w:rsid w:val="001612FC"/>
    <w:rsid w:val="00175F48"/>
    <w:rsid w:val="001765DD"/>
    <w:rsid w:val="001948DC"/>
    <w:rsid w:val="001A7B67"/>
    <w:rsid w:val="001C11AB"/>
    <w:rsid w:val="001C63A8"/>
    <w:rsid w:val="001D1DA6"/>
    <w:rsid w:val="001E0856"/>
    <w:rsid w:val="001E30B2"/>
    <w:rsid w:val="002339E8"/>
    <w:rsid w:val="0024476A"/>
    <w:rsid w:val="00255FC0"/>
    <w:rsid w:val="0025729E"/>
    <w:rsid w:val="00262EA2"/>
    <w:rsid w:val="00264389"/>
    <w:rsid w:val="002652C6"/>
    <w:rsid w:val="00271270"/>
    <w:rsid w:val="002740A3"/>
    <w:rsid w:val="00275370"/>
    <w:rsid w:val="00281CE3"/>
    <w:rsid w:val="00284078"/>
    <w:rsid w:val="002840B6"/>
    <w:rsid w:val="00284116"/>
    <w:rsid w:val="002921E1"/>
    <w:rsid w:val="0029474C"/>
    <w:rsid w:val="002A3990"/>
    <w:rsid w:val="002A41CE"/>
    <w:rsid w:val="002C02DE"/>
    <w:rsid w:val="002C0B4A"/>
    <w:rsid w:val="002D0671"/>
    <w:rsid w:val="002E304F"/>
    <w:rsid w:val="003000A4"/>
    <w:rsid w:val="00300760"/>
    <w:rsid w:val="00300C3D"/>
    <w:rsid w:val="00302AAC"/>
    <w:rsid w:val="00327E63"/>
    <w:rsid w:val="0033096F"/>
    <w:rsid w:val="00332F5D"/>
    <w:rsid w:val="00342C3C"/>
    <w:rsid w:val="0034739B"/>
    <w:rsid w:val="00356B32"/>
    <w:rsid w:val="00356F61"/>
    <w:rsid w:val="00356FE2"/>
    <w:rsid w:val="00365318"/>
    <w:rsid w:val="00371F5A"/>
    <w:rsid w:val="00376C50"/>
    <w:rsid w:val="00377034"/>
    <w:rsid w:val="003C3B2C"/>
    <w:rsid w:val="003C4EC3"/>
    <w:rsid w:val="003F4DDB"/>
    <w:rsid w:val="00412D09"/>
    <w:rsid w:val="00420940"/>
    <w:rsid w:val="00427290"/>
    <w:rsid w:val="00431A76"/>
    <w:rsid w:val="0043223E"/>
    <w:rsid w:val="00442BD9"/>
    <w:rsid w:val="00450EB7"/>
    <w:rsid w:val="00464836"/>
    <w:rsid w:val="004673D0"/>
    <w:rsid w:val="00472786"/>
    <w:rsid w:val="004A02B2"/>
    <w:rsid w:val="004A0B59"/>
    <w:rsid w:val="004A6E39"/>
    <w:rsid w:val="004A7341"/>
    <w:rsid w:val="004B04E3"/>
    <w:rsid w:val="004B19CC"/>
    <w:rsid w:val="004B3311"/>
    <w:rsid w:val="004E64A8"/>
    <w:rsid w:val="004F5649"/>
    <w:rsid w:val="0050176E"/>
    <w:rsid w:val="005149F0"/>
    <w:rsid w:val="00516C88"/>
    <w:rsid w:val="0052737A"/>
    <w:rsid w:val="0053395D"/>
    <w:rsid w:val="00534B40"/>
    <w:rsid w:val="00536DB6"/>
    <w:rsid w:val="0055748B"/>
    <w:rsid w:val="00560645"/>
    <w:rsid w:val="005623CD"/>
    <w:rsid w:val="005645CB"/>
    <w:rsid w:val="005749E3"/>
    <w:rsid w:val="00585BD2"/>
    <w:rsid w:val="005A2B54"/>
    <w:rsid w:val="005A60A4"/>
    <w:rsid w:val="005B28B4"/>
    <w:rsid w:val="005B35F6"/>
    <w:rsid w:val="005B3E69"/>
    <w:rsid w:val="005C1714"/>
    <w:rsid w:val="005C6D2B"/>
    <w:rsid w:val="005D2F8E"/>
    <w:rsid w:val="005D5BD8"/>
    <w:rsid w:val="005E2881"/>
    <w:rsid w:val="005F554E"/>
    <w:rsid w:val="005F573C"/>
    <w:rsid w:val="006034BC"/>
    <w:rsid w:val="0060795B"/>
    <w:rsid w:val="00610D5F"/>
    <w:rsid w:val="00624A1C"/>
    <w:rsid w:val="00630352"/>
    <w:rsid w:val="00636E77"/>
    <w:rsid w:val="0064063E"/>
    <w:rsid w:val="0064219D"/>
    <w:rsid w:val="00646423"/>
    <w:rsid w:val="00650EC4"/>
    <w:rsid w:val="00661CA9"/>
    <w:rsid w:val="006621BA"/>
    <w:rsid w:val="00683B3F"/>
    <w:rsid w:val="0068633B"/>
    <w:rsid w:val="006864B9"/>
    <w:rsid w:val="0069019F"/>
    <w:rsid w:val="0069246D"/>
    <w:rsid w:val="0069513A"/>
    <w:rsid w:val="006A1ADF"/>
    <w:rsid w:val="006A6164"/>
    <w:rsid w:val="006B1766"/>
    <w:rsid w:val="006B6479"/>
    <w:rsid w:val="006D62BC"/>
    <w:rsid w:val="006E38EC"/>
    <w:rsid w:val="006F6495"/>
    <w:rsid w:val="00700760"/>
    <w:rsid w:val="007065D0"/>
    <w:rsid w:val="007071EE"/>
    <w:rsid w:val="007233F4"/>
    <w:rsid w:val="007252E4"/>
    <w:rsid w:val="007307B2"/>
    <w:rsid w:val="00732A83"/>
    <w:rsid w:val="007433B5"/>
    <w:rsid w:val="00746489"/>
    <w:rsid w:val="00750861"/>
    <w:rsid w:val="0075514E"/>
    <w:rsid w:val="007608F6"/>
    <w:rsid w:val="0076662E"/>
    <w:rsid w:val="007706E3"/>
    <w:rsid w:val="00774B4E"/>
    <w:rsid w:val="00784CBA"/>
    <w:rsid w:val="0078758A"/>
    <w:rsid w:val="00795305"/>
    <w:rsid w:val="0079590B"/>
    <w:rsid w:val="007A0D66"/>
    <w:rsid w:val="007A161E"/>
    <w:rsid w:val="007A2FA2"/>
    <w:rsid w:val="007A542B"/>
    <w:rsid w:val="007A61A1"/>
    <w:rsid w:val="007B2C20"/>
    <w:rsid w:val="007C1C33"/>
    <w:rsid w:val="007D28D2"/>
    <w:rsid w:val="007E2021"/>
    <w:rsid w:val="007F6BD3"/>
    <w:rsid w:val="0080254A"/>
    <w:rsid w:val="00810603"/>
    <w:rsid w:val="00811CDE"/>
    <w:rsid w:val="0081693A"/>
    <w:rsid w:val="00821CCD"/>
    <w:rsid w:val="00831AB9"/>
    <w:rsid w:val="00857B66"/>
    <w:rsid w:val="00870914"/>
    <w:rsid w:val="008751C9"/>
    <w:rsid w:val="00875482"/>
    <w:rsid w:val="00876E1D"/>
    <w:rsid w:val="00886825"/>
    <w:rsid w:val="00891328"/>
    <w:rsid w:val="008B1563"/>
    <w:rsid w:val="008B379B"/>
    <w:rsid w:val="008C0A24"/>
    <w:rsid w:val="008D33E1"/>
    <w:rsid w:val="008E3604"/>
    <w:rsid w:val="008F505D"/>
    <w:rsid w:val="009029CB"/>
    <w:rsid w:val="00917551"/>
    <w:rsid w:val="00927965"/>
    <w:rsid w:val="009312CD"/>
    <w:rsid w:val="0093135F"/>
    <w:rsid w:val="00932804"/>
    <w:rsid w:val="00933475"/>
    <w:rsid w:val="00935D55"/>
    <w:rsid w:val="00942EEF"/>
    <w:rsid w:val="00947ABB"/>
    <w:rsid w:val="009533DB"/>
    <w:rsid w:val="00953D2D"/>
    <w:rsid w:val="009743F6"/>
    <w:rsid w:val="00984298"/>
    <w:rsid w:val="00990584"/>
    <w:rsid w:val="00996B18"/>
    <w:rsid w:val="009A05AD"/>
    <w:rsid w:val="009A15B2"/>
    <w:rsid w:val="009B0F15"/>
    <w:rsid w:val="009B12CE"/>
    <w:rsid w:val="009B46A4"/>
    <w:rsid w:val="009C7936"/>
    <w:rsid w:val="009D113A"/>
    <w:rsid w:val="009E1383"/>
    <w:rsid w:val="009F7090"/>
    <w:rsid w:val="00A021BB"/>
    <w:rsid w:val="00A02B34"/>
    <w:rsid w:val="00A1437D"/>
    <w:rsid w:val="00A21AE6"/>
    <w:rsid w:val="00A24753"/>
    <w:rsid w:val="00A2643E"/>
    <w:rsid w:val="00A27712"/>
    <w:rsid w:val="00A320F8"/>
    <w:rsid w:val="00A46BAE"/>
    <w:rsid w:val="00A617B7"/>
    <w:rsid w:val="00A77BBA"/>
    <w:rsid w:val="00A84459"/>
    <w:rsid w:val="00A87F0C"/>
    <w:rsid w:val="00A95A08"/>
    <w:rsid w:val="00AA5CF7"/>
    <w:rsid w:val="00AA5F2F"/>
    <w:rsid w:val="00AB7CF0"/>
    <w:rsid w:val="00AB7FA2"/>
    <w:rsid w:val="00AC173E"/>
    <w:rsid w:val="00AC7ABB"/>
    <w:rsid w:val="00AD3882"/>
    <w:rsid w:val="00AE7F65"/>
    <w:rsid w:val="00AF47C5"/>
    <w:rsid w:val="00AF481E"/>
    <w:rsid w:val="00AF76C9"/>
    <w:rsid w:val="00B02AF2"/>
    <w:rsid w:val="00B21E18"/>
    <w:rsid w:val="00B30C05"/>
    <w:rsid w:val="00B31F98"/>
    <w:rsid w:val="00B50F51"/>
    <w:rsid w:val="00B5540E"/>
    <w:rsid w:val="00B557C2"/>
    <w:rsid w:val="00B73244"/>
    <w:rsid w:val="00B73E9D"/>
    <w:rsid w:val="00B76FEE"/>
    <w:rsid w:val="00B82287"/>
    <w:rsid w:val="00B82766"/>
    <w:rsid w:val="00B92A50"/>
    <w:rsid w:val="00BA12AA"/>
    <w:rsid w:val="00BA7718"/>
    <w:rsid w:val="00BB5548"/>
    <w:rsid w:val="00BD66D5"/>
    <w:rsid w:val="00BD6F08"/>
    <w:rsid w:val="00BE625B"/>
    <w:rsid w:val="00BF687A"/>
    <w:rsid w:val="00C11179"/>
    <w:rsid w:val="00C15636"/>
    <w:rsid w:val="00C16608"/>
    <w:rsid w:val="00C23C40"/>
    <w:rsid w:val="00C42D8A"/>
    <w:rsid w:val="00C61346"/>
    <w:rsid w:val="00C62606"/>
    <w:rsid w:val="00C76509"/>
    <w:rsid w:val="00C77FC4"/>
    <w:rsid w:val="00C95613"/>
    <w:rsid w:val="00CB28CF"/>
    <w:rsid w:val="00CC224C"/>
    <w:rsid w:val="00CE1695"/>
    <w:rsid w:val="00CF644C"/>
    <w:rsid w:val="00CF7FC4"/>
    <w:rsid w:val="00D03979"/>
    <w:rsid w:val="00D21E8B"/>
    <w:rsid w:val="00D23F74"/>
    <w:rsid w:val="00D30ED6"/>
    <w:rsid w:val="00D3172E"/>
    <w:rsid w:val="00D31FF4"/>
    <w:rsid w:val="00D3246E"/>
    <w:rsid w:val="00D409E4"/>
    <w:rsid w:val="00D452F7"/>
    <w:rsid w:val="00D45851"/>
    <w:rsid w:val="00D514F2"/>
    <w:rsid w:val="00D53D48"/>
    <w:rsid w:val="00D6216D"/>
    <w:rsid w:val="00D65D76"/>
    <w:rsid w:val="00D711ED"/>
    <w:rsid w:val="00D84CDB"/>
    <w:rsid w:val="00D94E78"/>
    <w:rsid w:val="00DB12E8"/>
    <w:rsid w:val="00DB40DD"/>
    <w:rsid w:val="00DB4693"/>
    <w:rsid w:val="00DC0913"/>
    <w:rsid w:val="00DD0980"/>
    <w:rsid w:val="00DE34BD"/>
    <w:rsid w:val="00DF256C"/>
    <w:rsid w:val="00DF2809"/>
    <w:rsid w:val="00E00286"/>
    <w:rsid w:val="00E01261"/>
    <w:rsid w:val="00E302A6"/>
    <w:rsid w:val="00E46CAF"/>
    <w:rsid w:val="00E51594"/>
    <w:rsid w:val="00E53F9D"/>
    <w:rsid w:val="00E64482"/>
    <w:rsid w:val="00EC13A6"/>
    <w:rsid w:val="00EC510C"/>
    <w:rsid w:val="00ED5180"/>
    <w:rsid w:val="00ED6CDD"/>
    <w:rsid w:val="00EF0C00"/>
    <w:rsid w:val="00EF13D2"/>
    <w:rsid w:val="00EF5851"/>
    <w:rsid w:val="00F02D80"/>
    <w:rsid w:val="00F052F7"/>
    <w:rsid w:val="00F06E5C"/>
    <w:rsid w:val="00F07438"/>
    <w:rsid w:val="00F2372F"/>
    <w:rsid w:val="00F45A2C"/>
    <w:rsid w:val="00F47CA0"/>
    <w:rsid w:val="00F71618"/>
    <w:rsid w:val="00F77776"/>
    <w:rsid w:val="00F81F75"/>
    <w:rsid w:val="00F83B59"/>
    <w:rsid w:val="00F950E1"/>
    <w:rsid w:val="00F95F27"/>
    <w:rsid w:val="00FB1362"/>
    <w:rsid w:val="00FB26DE"/>
    <w:rsid w:val="00FB5E18"/>
    <w:rsid w:val="00FB6E71"/>
    <w:rsid w:val="00FC7718"/>
    <w:rsid w:val="00FD5066"/>
    <w:rsid w:val="00FD5636"/>
    <w:rsid w:val="00FE4DBE"/>
    <w:rsid w:val="00FF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08D07D5"/>
  <w15:chartTrackingRefBased/>
  <w15:docId w15:val="{F6357224-9A73-4BEC-9929-AA5D6E223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41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D5BD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56F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45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-wikidata">
    <w:name w:val="no-wikidata"/>
    <w:basedOn w:val="a0"/>
    <w:rsid w:val="000456F2"/>
  </w:style>
  <w:style w:type="character" w:customStyle="1" w:styleId="wikidata-snak">
    <w:name w:val="wikidata-snak"/>
    <w:basedOn w:val="a0"/>
    <w:rsid w:val="000456F2"/>
  </w:style>
  <w:style w:type="character" w:customStyle="1" w:styleId="plainlinks">
    <w:name w:val="plainlinks"/>
    <w:basedOn w:val="a0"/>
    <w:rsid w:val="000456F2"/>
  </w:style>
  <w:style w:type="character" w:customStyle="1" w:styleId="nowrap1">
    <w:name w:val="nowrap1"/>
    <w:basedOn w:val="a0"/>
    <w:rsid w:val="000456F2"/>
  </w:style>
  <w:style w:type="character" w:customStyle="1" w:styleId="flagicon">
    <w:name w:val="flagicon"/>
    <w:basedOn w:val="a0"/>
    <w:rsid w:val="000456F2"/>
  </w:style>
  <w:style w:type="character" w:customStyle="1" w:styleId="wrap1">
    <w:name w:val="wrap1"/>
    <w:basedOn w:val="a0"/>
    <w:rsid w:val="000456F2"/>
  </w:style>
  <w:style w:type="character" w:customStyle="1" w:styleId="iw">
    <w:name w:val="iw"/>
    <w:basedOn w:val="a0"/>
    <w:rsid w:val="000456F2"/>
  </w:style>
  <w:style w:type="character" w:customStyle="1" w:styleId="10">
    <w:name w:val="Заголовок 1 Знак"/>
    <w:basedOn w:val="a0"/>
    <w:link w:val="1"/>
    <w:uiPriority w:val="9"/>
    <w:rsid w:val="002841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E53F9D"/>
    <w:pPr>
      <w:ind w:left="720"/>
      <w:contextualSpacing/>
    </w:pPr>
  </w:style>
  <w:style w:type="paragraph" w:styleId="a6">
    <w:name w:val="TOC Heading"/>
    <w:basedOn w:val="1"/>
    <w:next w:val="a"/>
    <w:uiPriority w:val="39"/>
    <w:unhideWhenUsed/>
    <w:qFormat/>
    <w:rsid w:val="0064063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4063E"/>
    <w:pPr>
      <w:spacing w:after="100"/>
    </w:pPr>
  </w:style>
  <w:style w:type="character" w:styleId="a7">
    <w:name w:val="Strong"/>
    <w:basedOn w:val="a0"/>
    <w:uiPriority w:val="22"/>
    <w:qFormat/>
    <w:rsid w:val="00AF47C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5D5BD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8">
    <w:name w:val="Body Text"/>
    <w:basedOn w:val="a"/>
    <w:link w:val="a9"/>
    <w:rsid w:val="005D5BD8"/>
    <w:pPr>
      <w:spacing w:after="120" w:line="36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Основной текст Знак"/>
    <w:basedOn w:val="a0"/>
    <w:link w:val="a8"/>
    <w:rsid w:val="005D5BD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HeadingBar">
    <w:name w:val="Heading Bar"/>
    <w:basedOn w:val="a"/>
    <w:next w:val="3"/>
    <w:rsid w:val="005D5BD8"/>
    <w:pPr>
      <w:keepNext/>
      <w:keepLines/>
      <w:shd w:val="solid" w:color="auto" w:fill="auto"/>
      <w:overflowPunct w:val="0"/>
      <w:autoSpaceDE w:val="0"/>
      <w:autoSpaceDN w:val="0"/>
      <w:adjustRightInd w:val="0"/>
      <w:spacing w:before="240" w:after="0" w:line="240" w:lineRule="auto"/>
      <w:ind w:right="7920"/>
      <w:textAlignment w:val="baseline"/>
    </w:pPr>
    <w:rPr>
      <w:rFonts w:ascii="Book Antiqua" w:eastAsia="Times New Roman" w:hAnsi="Book Antiqua" w:cs="Times New Roman"/>
      <w:color w:val="FFFFFF"/>
      <w:sz w:val="8"/>
      <w:szCs w:val="20"/>
      <w:lang w:val="en-US" w:eastAsia="ru-RU"/>
    </w:rPr>
  </w:style>
  <w:style w:type="paragraph" w:styleId="aa">
    <w:name w:val="caption"/>
    <w:basedOn w:val="a"/>
    <w:next w:val="a"/>
    <w:uiPriority w:val="35"/>
    <w:unhideWhenUsed/>
    <w:qFormat/>
    <w:rsid w:val="00255FC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31">
    <w:name w:val="toc 3"/>
    <w:basedOn w:val="a"/>
    <w:next w:val="a"/>
    <w:autoRedefine/>
    <w:uiPriority w:val="39"/>
    <w:unhideWhenUsed/>
    <w:rsid w:val="003000A4"/>
    <w:pPr>
      <w:spacing w:after="100"/>
      <w:ind w:left="440"/>
    </w:pPr>
  </w:style>
  <w:style w:type="paragraph" w:styleId="ab">
    <w:name w:val="header"/>
    <w:basedOn w:val="a"/>
    <w:link w:val="ac"/>
    <w:uiPriority w:val="99"/>
    <w:unhideWhenUsed/>
    <w:rsid w:val="00661C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61CA9"/>
  </w:style>
  <w:style w:type="paragraph" w:styleId="ad">
    <w:name w:val="footer"/>
    <w:basedOn w:val="a"/>
    <w:link w:val="ae"/>
    <w:uiPriority w:val="99"/>
    <w:unhideWhenUsed/>
    <w:rsid w:val="00661C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61C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1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9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00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0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53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54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863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100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787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653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1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3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8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8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0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1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0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6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86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45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88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8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0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9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2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37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828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6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2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emf"/><Relationship Id="rId39" Type="http://schemas.openxmlformats.org/officeDocument/2006/relationships/package" Target="embeddings/_________Microsoft_Visio3.vsdx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1.emf"/><Relationship Id="rId42" Type="http://schemas.openxmlformats.org/officeDocument/2006/relationships/image" Target="media/image25.emf"/><Relationship Id="rId47" Type="http://schemas.openxmlformats.org/officeDocument/2006/relationships/image" Target="media/image27.emf"/><Relationship Id="rId50" Type="http://schemas.openxmlformats.org/officeDocument/2006/relationships/image" Target="media/image29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oleObject" Target="embeddings/_________Microsoft_Visio_2003_20103.vsd"/><Relationship Id="rId38" Type="http://schemas.openxmlformats.org/officeDocument/2006/relationships/image" Target="media/image23.emf"/><Relationship Id="rId46" Type="http://schemas.openxmlformats.org/officeDocument/2006/relationships/package" Target="embeddings/_________Microsoft_Visio6.vsdx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oleObject" Target="embeddings/_________Microsoft_Visio_2003_20101.vsd"/><Relationship Id="rId41" Type="http://schemas.openxmlformats.org/officeDocument/2006/relationships/oleObject" Target="embeddings/_________Microsoft_Visio_2003_20104.vsd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package" Target="embeddings/_________Microsoft_Visio.vsdx"/><Relationship Id="rId32" Type="http://schemas.openxmlformats.org/officeDocument/2006/relationships/image" Target="media/image20.emf"/><Relationship Id="rId37" Type="http://schemas.openxmlformats.org/officeDocument/2006/relationships/package" Target="embeddings/_________Microsoft_Visio2.vsdx"/><Relationship Id="rId40" Type="http://schemas.openxmlformats.org/officeDocument/2006/relationships/image" Target="media/image24.emf"/><Relationship Id="rId45" Type="http://schemas.openxmlformats.org/officeDocument/2006/relationships/package" Target="embeddings/_________Microsoft_Visio5.vsdx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18.emf"/><Relationship Id="rId36" Type="http://schemas.openxmlformats.org/officeDocument/2006/relationships/image" Target="media/image22.emf"/><Relationship Id="rId49" Type="http://schemas.openxmlformats.org/officeDocument/2006/relationships/image" Target="media/image28.png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oleObject" Target="embeddings/_________Microsoft_Visio_2003_20102.vsd"/><Relationship Id="rId44" Type="http://schemas.openxmlformats.org/officeDocument/2006/relationships/image" Target="media/image26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oleObject" Target="embeddings/_________Microsoft_Visio_2003_2010.vsd"/><Relationship Id="rId30" Type="http://schemas.openxmlformats.org/officeDocument/2006/relationships/image" Target="media/image19.emf"/><Relationship Id="rId35" Type="http://schemas.openxmlformats.org/officeDocument/2006/relationships/package" Target="embeddings/_________Microsoft_Visio1.vsdx"/><Relationship Id="rId43" Type="http://schemas.openxmlformats.org/officeDocument/2006/relationships/package" Target="embeddings/_________Microsoft_Visio4.vsdx"/><Relationship Id="rId48" Type="http://schemas.openxmlformats.org/officeDocument/2006/relationships/package" Target="embeddings/_________Microsoft_Visio7.vsdx"/><Relationship Id="rId8" Type="http://schemas.openxmlformats.org/officeDocument/2006/relationships/image" Target="media/image1.png"/><Relationship Id="rId5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CF46A-69E2-44D5-B2B0-95E9EADD5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2931</TotalTime>
  <Pages>32</Pages>
  <Words>3306</Words>
  <Characters>18850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ZSMK</Company>
  <LinksUpToDate>false</LinksUpToDate>
  <CharactersWithSpaces>22112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Dmitry.Kleymenov@evraz.com</dc:creator>
  <cp:keywords/>
  <dc:description/>
  <cp:lastModifiedBy>Dmitry.Kleymenov@evraz.com</cp:lastModifiedBy>
  <cp:revision>130</cp:revision>
  <dcterms:created xsi:type="dcterms:W3CDTF">2019-12-02T03:43:00Z</dcterms:created>
  <dcterms:modified xsi:type="dcterms:W3CDTF">2020-02-17T05:00:00Z</dcterms:modified>
</cp:coreProperties>
</file>